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20279" w14:textId="77777777" w:rsidR="002D7E0D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14:paraId="44E5A0F7" w14:textId="77777777"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14:paraId="385D08BC" w14:textId="77777777"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14:paraId="6424E871" w14:textId="77777777"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14:paraId="76F61036" w14:textId="77777777"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D8EDAA" w14:textId="77777777"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14:paraId="15226AF4" w14:textId="77777777"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14:paraId="646DBE19" w14:textId="77777777" w:rsidR="002E1AB6" w:rsidRPr="002715F7" w:rsidRDefault="009E6CF3" w:rsidP="002715F7">
      <w:pPr>
        <w:widowControl w:val="0"/>
        <w:spacing w:after="0" w:line="240" w:lineRule="auto"/>
        <w:ind w:right="70"/>
        <w:jc w:val="both"/>
        <w:rPr>
          <w:rFonts w:eastAsia="Arial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r w:rsidR="002715F7" w:rsidRPr="002715F7">
        <w:rPr>
          <w:rFonts w:eastAsia="Arial"/>
          <w:b/>
          <w:sz w:val="24"/>
          <w:szCs w:val="24"/>
          <w:lang w:val="en-US"/>
        </w:rPr>
        <w:t>“</w:t>
      </w:r>
      <w:r w:rsidR="002715F7" w:rsidRPr="002715F7">
        <w:rPr>
          <w:rFonts w:eastAsia="Arial"/>
          <w:b/>
          <w:sz w:val="24"/>
          <w:szCs w:val="24"/>
        </w:rPr>
        <w:t>Изпълнение на необходимите информационно</w:t>
      </w:r>
      <w:r w:rsidR="002715F7" w:rsidRPr="002715F7">
        <w:rPr>
          <w:rFonts w:eastAsia="Arial"/>
          <w:b/>
          <w:sz w:val="24"/>
          <w:szCs w:val="24"/>
          <w:lang w:val="en-US"/>
        </w:rPr>
        <w:t>-</w:t>
      </w:r>
      <w:r w:rsidR="002715F7" w:rsidRPr="002715F7">
        <w:rPr>
          <w:rFonts w:eastAsia="Arial"/>
          <w:b/>
          <w:sz w:val="24"/>
          <w:szCs w:val="24"/>
        </w:rPr>
        <w:t>комуникационни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технологии (ИКТ) за модернизиране на градския транспорт в гр.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Габрово</w:t>
      </w:r>
      <w:r w:rsidR="00534177">
        <w:rPr>
          <w:rFonts w:eastAsia="Arial"/>
          <w:b/>
          <w:sz w:val="24"/>
          <w:szCs w:val="24"/>
        </w:rPr>
        <w:t xml:space="preserve"> – 2018 г.</w:t>
      </w:r>
      <w:r w:rsidR="002715F7" w:rsidRPr="002715F7">
        <w:rPr>
          <w:rFonts w:eastAsia="Arial"/>
          <w:b/>
          <w:sz w:val="24"/>
          <w:szCs w:val="24"/>
          <w:lang w:val="en-US"/>
        </w:rPr>
        <w:t>”</w:t>
      </w:r>
      <w:r w:rsidR="002715F7" w:rsidRPr="002715F7">
        <w:rPr>
          <w:rFonts w:eastAsia="Arial"/>
          <w:b/>
          <w:sz w:val="24"/>
          <w:szCs w:val="24"/>
        </w:rPr>
        <w:t xml:space="preserve"> </w:t>
      </w:r>
      <w:r w:rsidR="002715F7" w:rsidRPr="002715F7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2715F7" w:rsidRPr="002715F7">
        <w:rPr>
          <w:rFonts w:eastAsia="Calibri"/>
          <w:sz w:val="24"/>
          <w:szCs w:val="24"/>
        </w:rPr>
        <w:t>съфинансирана</w:t>
      </w:r>
      <w:proofErr w:type="spellEnd"/>
      <w:r w:rsidR="002715F7" w:rsidRPr="002715F7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14:paraId="6122AC68" w14:textId="77777777"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14:paraId="0A3CFE22" w14:textId="77777777" w:rsidR="00007842" w:rsidRDefault="00007842" w:rsidP="00F3232D">
      <w:pPr>
        <w:tabs>
          <w:tab w:val="left" w:pos="-600"/>
        </w:tabs>
        <w:spacing w:after="0" w:line="240" w:lineRule="auto"/>
        <w:outlineLvl w:val="0"/>
        <w:rPr>
          <w:rFonts w:eastAsia="Times New Roman"/>
          <w:b/>
          <w:sz w:val="24"/>
          <w:szCs w:val="24"/>
          <w:lang w:eastAsia="bg-BG"/>
        </w:rPr>
      </w:pPr>
    </w:p>
    <w:p w14:paraId="60EE047D" w14:textId="77777777"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14:paraId="262F1AB6" w14:textId="77777777" w:rsidR="00534177" w:rsidRDefault="00534177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14:paraId="78206FC9" w14:textId="77777777"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14:paraId="0F6D70A7" w14:textId="77777777"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14:paraId="7487693E" w14:textId="77777777"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14:paraId="09DD60AB" w14:textId="77777777" w:rsidR="00D44812" w:rsidRPr="00D44812" w:rsidRDefault="00D44812" w:rsidP="00D44812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val="ru-RU"/>
        </w:rPr>
      </w:pPr>
    </w:p>
    <w:p w14:paraId="0CD23E64" w14:textId="77777777"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r w:rsidR="002715F7" w:rsidRPr="002715F7">
        <w:rPr>
          <w:rFonts w:eastAsia="Arial"/>
          <w:b/>
          <w:sz w:val="24"/>
          <w:szCs w:val="24"/>
          <w:lang w:val="en-US"/>
        </w:rPr>
        <w:t>“</w:t>
      </w:r>
      <w:r w:rsidR="002715F7" w:rsidRPr="002715F7">
        <w:rPr>
          <w:rFonts w:eastAsia="Arial"/>
          <w:b/>
          <w:sz w:val="24"/>
          <w:szCs w:val="24"/>
        </w:rPr>
        <w:t>Изпълнение на необходимите информационно</w:t>
      </w:r>
      <w:r w:rsidR="002715F7" w:rsidRPr="002715F7">
        <w:rPr>
          <w:rFonts w:eastAsia="Arial"/>
          <w:b/>
          <w:sz w:val="24"/>
          <w:szCs w:val="24"/>
          <w:lang w:val="en-US"/>
        </w:rPr>
        <w:t>-</w:t>
      </w:r>
      <w:r w:rsidR="002715F7" w:rsidRPr="002715F7">
        <w:rPr>
          <w:rFonts w:eastAsia="Arial"/>
          <w:b/>
          <w:sz w:val="24"/>
          <w:szCs w:val="24"/>
        </w:rPr>
        <w:t>комуникационни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технологии (ИКТ) за модернизиране на градския транспорт в гр.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Габрово</w:t>
      </w:r>
      <w:r w:rsidR="00534177">
        <w:rPr>
          <w:rFonts w:eastAsia="Arial"/>
          <w:b/>
          <w:sz w:val="24"/>
          <w:szCs w:val="24"/>
        </w:rPr>
        <w:t xml:space="preserve"> – 2018 г.</w:t>
      </w:r>
      <w:r w:rsidR="002715F7" w:rsidRPr="002715F7">
        <w:rPr>
          <w:rFonts w:eastAsia="Arial"/>
          <w:b/>
          <w:sz w:val="24"/>
          <w:szCs w:val="24"/>
          <w:lang w:val="en-US"/>
        </w:rPr>
        <w:t>”</w:t>
      </w:r>
      <w:r w:rsidR="002715F7" w:rsidRPr="002715F7">
        <w:rPr>
          <w:rFonts w:eastAsia="Arial"/>
          <w:b/>
          <w:sz w:val="24"/>
          <w:szCs w:val="24"/>
        </w:rPr>
        <w:t xml:space="preserve"> </w:t>
      </w:r>
      <w:r w:rsidR="002715F7" w:rsidRPr="002715F7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2715F7" w:rsidRPr="002715F7">
        <w:rPr>
          <w:rFonts w:eastAsia="Calibri"/>
          <w:sz w:val="24"/>
          <w:szCs w:val="24"/>
        </w:rPr>
        <w:t>съфинансирана</w:t>
      </w:r>
      <w:proofErr w:type="spellEnd"/>
      <w:r w:rsidR="002715F7" w:rsidRPr="002715F7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14:paraId="78B033A1" w14:textId="77777777"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14:paraId="1AB99543" w14:textId="77777777" w:rsidR="001E426A" w:rsidRPr="001E426A" w:rsidRDefault="00D4481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sz w:val="24"/>
          <w:szCs w:val="24"/>
        </w:rPr>
      </w:pPr>
      <w:r w:rsidRPr="001E426A">
        <w:rPr>
          <w:rFonts w:eastAsia="Times New Roman"/>
          <w:b/>
          <w:bCs/>
          <w:sz w:val="24"/>
          <w:szCs w:val="24"/>
        </w:rPr>
        <w:t xml:space="preserve">1. Срокът за изпълнение на </w:t>
      </w:r>
      <w:proofErr w:type="spellStart"/>
      <w:r w:rsidR="00EC5B1E" w:rsidRPr="001E426A">
        <w:rPr>
          <w:rFonts w:eastAsia="Times New Roman"/>
          <w:b/>
          <w:bCs/>
          <w:sz w:val="24"/>
          <w:szCs w:val="24"/>
        </w:rPr>
        <w:t>доставните</w:t>
      </w:r>
      <w:proofErr w:type="spellEnd"/>
      <w:r w:rsidR="00EC5B1E" w:rsidRPr="001E426A">
        <w:rPr>
          <w:rFonts w:eastAsia="Times New Roman"/>
          <w:b/>
          <w:bCs/>
          <w:sz w:val="24"/>
          <w:szCs w:val="24"/>
        </w:rPr>
        <w:t xml:space="preserve"> и монтажните дейности</w:t>
      </w:r>
      <w:r w:rsidR="00AA683F" w:rsidRPr="001E426A">
        <w:rPr>
          <w:rFonts w:eastAsia="Verdana-Italic"/>
          <w:sz w:val="24"/>
          <w:szCs w:val="24"/>
          <w:lang w:val="en-US"/>
        </w:rPr>
        <w:t xml:space="preserve"> </w:t>
      </w:r>
      <w:r w:rsidR="00AA683F" w:rsidRPr="001E426A">
        <w:rPr>
          <w:rFonts w:eastAsia="Calibri" w:cs="Calibri"/>
          <w:b/>
          <w:sz w:val="24"/>
          <w:szCs w:val="24"/>
          <w:lang w:val="ru-RU"/>
        </w:rPr>
        <w:t xml:space="preserve">и </w:t>
      </w:r>
      <w:proofErr w:type="spellStart"/>
      <w:r w:rsidR="00AA683F" w:rsidRPr="001E426A">
        <w:rPr>
          <w:rFonts w:eastAsia="Calibri" w:cs="Calibri"/>
          <w:b/>
          <w:sz w:val="24"/>
          <w:szCs w:val="24"/>
          <w:lang w:val="ru-RU"/>
        </w:rPr>
        <w:t>пускане</w:t>
      </w:r>
      <w:proofErr w:type="spellEnd"/>
      <w:r w:rsidR="00AA683F" w:rsidRPr="001E426A">
        <w:rPr>
          <w:rFonts w:eastAsia="Calibri" w:cs="Calibri"/>
          <w:b/>
          <w:sz w:val="24"/>
          <w:szCs w:val="24"/>
          <w:lang w:val="ru-RU"/>
        </w:rPr>
        <w:t xml:space="preserve"> в </w:t>
      </w:r>
      <w:proofErr w:type="spellStart"/>
      <w:r w:rsidR="00AA683F" w:rsidRPr="001E426A">
        <w:rPr>
          <w:rFonts w:eastAsia="Calibri" w:cs="Calibri"/>
          <w:b/>
          <w:sz w:val="24"/>
          <w:szCs w:val="24"/>
          <w:lang w:val="ru-RU"/>
        </w:rPr>
        <w:t>експлоатация</w:t>
      </w:r>
      <w:proofErr w:type="spellEnd"/>
      <w:r w:rsidR="00AA683F" w:rsidRPr="001E426A">
        <w:rPr>
          <w:rFonts w:eastAsia="Calibri" w:cs="Calibri"/>
          <w:sz w:val="24"/>
          <w:szCs w:val="24"/>
          <w:lang w:val="en-US"/>
        </w:rPr>
        <w:t>,</w:t>
      </w:r>
      <w:r w:rsidR="00AA683F" w:rsidRPr="001E426A">
        <w:rPr>
          <w:rFonts w:eastAsia="Verdana-Italic"/>
          <w:sz w:val="24"/>
          <w:szCs w:val="24"/>
        </w:rPr>
        <w:t xml:space="preserve"> </w:t>
      </w:r>
      <w:r w:rsidRPr="001E426A">
        <w:rPr>
          <w:rFonts w:eastAsia="Verdana-Italic"/>
          <w:sz w:val="24"/>
          <w:szCs w:val="24"/>
        </w:rPr>
        <w:t xml:space="preserve">предмет на обществената поръчка, </w:t>
      </w:r>
      <w:r w:rsidRPr="001E426A">
        <w:rPr>
          <w:rFonts w:eastAsia="Times New Roman"/>
          <w:b/>
          <w:bCs/>
          <w:sz w:val="24"/>
          <w:szCs w:val="24"/>
        </w:rPr>
        <w:t xml:space="preserve">е ........................ кал. дни </w:t>
      </w:r>
      <w:r w:rsidRPr="001E426A">
        <w:rPr>
          <w:rFonts w:eastAsia="Times New Roman"/>
          <w:bCs/>
          <w:i/>
          <w:sz w:val="24"/>
          <w:szCs w:val="24"/>
        </w:rPr>
        <w:t>(</w:t>
      </w:r>
      <w:r w:rsidR="00406543" w:rsidRPr="001E426A">
        <w:rPr>
          <w:rFonts w:eastAsia="Times New Roman"/>
          <w:bCs/>
          <w:i/>
          <w:sz w:val="24"/>
          <w:szCs w:val="24"/>
        </w:rPr>
        <w:t xml:space="preserve">съобразен, </w:t>
      </w:r>
      <w:r w:rsidR="00056245" w:rsidRPr="001E426A">
        <w:rPr>
          <w:rFonts w:eastAsia="Times New Roman"/>
          <w:bCs/>
          <w:i/>
          <w:sz w:val="24"/>
          <w:szCs w:val="24"/>
        </w:rPr>
        <w:t xml:space="preserve">съгласно посочения </w:t>
      </w:r>
      <w:r w:rsidR="00406543" w:rsidRPr="001E426A">
        <w:rPr>
          <w:rFonts w:eastAsia="Times New Roman"/>
          <w:bCs/>
          <w:i/>
          <w:sz w:val="24"/>
          <w:szCs w:val="24"/>
        </w:rPr>
        <w:t xml:space="preserve">минимален и максимален срок </w:t>
      </w:r>
      <w:r w:rsidR="00056245" w:rsidRPr="001E426A">
        <w:rPr>
          <w:rFonts w:eastAsia="Times New Roman"/>
          <w:bCs/>
          <w:i/>
          <w:sz w:val="24"/>
          <w:szCs w:val="24"/>
        </w:rPr>
        <w:t>в Указанията за участие и Обявлението на Обществената поръчка</w:t>
      </w:r>
      <w:r w:rsidRPr="001E426A">
        <w:rPr>
          <w:rFonts w:eastAsia="Times New Roman"/>
          <w:bCs/>
          <w:i/>
          <w:sz w:val="24"/>
          <w:szCs w:val="24"/>
        </w:rPr>
        <w:t>)</w:t>
      </w:r>
      <w:r w:rsidRPr="001E426A">
        <w:rPr>
          <w:rFonts w:eastAsia="Verdana-Italic"/>
          <w:sz w:val="24"/>
          <w:szCs w:val="24"/>
        </w:rPr>
        <w:t>,</w:t>
      </w:r>
      <w:r w:rsidRPr="001E426A">
        <w:rPr>
          <w:rFonts w:eastAsia="Verdana-Italic"/>
          <w:i/>
          <w:sz w:val="24"/>
          <w:szCs w:val="24"/>
        </w:rPr>
        <w:t xml:space="preserve"> </w:t>
      </w:r>
      <w:r w:rsidR="00EC5B1E" w:rsidRPr="001E426A">
        <w:rPr>
          <w:rFonts w:eastAsia="Times New Roman"/>
          <w:bCs/>
          <w:sz w:val="24"/>
          <w:szCs w:val="24"/>
        </w:rPr>
        <w:t xml:space="preserve">считано от датата на получаване на </w:t>
      </w:r>
      <w:proofErr w:type="spellStart"/>
      <w:r w:rsidR="00EC5B1E" w:rsidRPr="001E426A">
        <w:rPr>
          <w:rFonts w:eastAsia="Times New Roman"/>
          <w:bCs/>
          <w:sz w:val="24"/>
          <w:szCs w:val="24"/>
        </w:rPr>
        <w:t>възлагателното</w:t>
      </w:r>
      <w:proofErr w:type="spellEnd"/>
      <w:r w:rsidR="00EC5B1E" w:rsidRPr="001E426A">
        <w:rPr>
          <w:rFonts w:eastAsia="Times New Roman"/>
          <w:bCs/>
          <w:sz w:val="24"/>
          <w:szCs w:val="24"/>
        </w:rPr>
        <w:t xml:space="preserve"> писмо от </w:t>
      </w:r>
      <w:r w:rsidR="00EC5B1E" w:rsidRPr="001E426A">
        <w:rPr>
          <w:rFonts w:eastAsia="Times New Roman"/>
          <w:b/>
          <w:bCs/>
          <w:sz w:val="24"/>
          <w:szCs w:val="24"/>
        </w:rPr>
        <w:t xml:space="preserve">ИЗПЪЛНИТЕЛЯ </w:t>
      </w:r>
      <w:r w:rsidR="00EC5B1E" w:rsidRPr="001E426A">
        <w:rPr>
          <w:rFonts w:eastAsia="Times New Roman"/>
          <w:bCs/>
          <w:sz w:val="24"/>
          <w:szCs w:val="24"/>
        </w:rPr>
        <w:t xml:space="preserve">до подписване на протокол за приемане на извършените дейности </w:t>
      </w:r>
      <w:r w:rsidR="001E426A" w:rsidRPr="001E426A">
        <w:rPr>
          <w:rFonts w:eastAsia="Times New Roman"/>
          <w:bCs/>
          <w:sz w:val="24"/>
          <w:szCs w:val="24"/>
        </w:rPr>
        <w:t>след</w:t>
      </w:r>
      <w:r w:rsidR="00EC5B1E" w:rsidRPr="001E426A">
        <w:rPr>
          <w:rFonts w:eastAsia="Times New Roman"/>
          <w:bCs/>
          <w:sz w:val="24"/>
          <w:szCs w:val="24"/>
        </w:rPr>
        <w:t xml:space="preserve"> протокол за успешно проведени 72 часови проби </w:t>
      </w:r>
      <w:r w:rsidR="001E426A" w:rsidRPr="001E426A">
        <w:rPr>
          <w:rFonts w:eastAsia="Times New Roman"/>
          <w:bCs/>
          <w:sz w:val="24"/>
          <w:szCs w:val="24"/>
        </w:rPr>
        <w:t xml:space="preserve">на всички </w:t>
      </w:r>
      <w:r w:rsidR="00EC5B1E" w:rsidRPr="001E426A">
        <w:rPr>
          <w:rFonts w:eastAsia="Times New Roman"/>
          <w:bCs/>
          <w:sz w:val="24"/>
          <w:szCs w:val="24"/>
        </w:rPr>
        <w:t xml:space="preserve">монтирани </w:t>
      </w:r>
      <w:r w:rsidR="001E426A" w:rsidRPr="001E426A">
        <w:rPr>
          <w:rFonts w:eastAsia="Times New Roman"/>
          <w:bCs/>
          <w:sz w:val="24"/>
          <w:szCs w:val="24"/>
        </w:rPr>
        <w:t xml:space="preserve">електрони информационни табла, бордови </w:t>
      </w:r>
      <w:proofErr w:type="spellStart"/>
      <w:r w:rsidR="001E426A" w:rsidRPr="001E426A">
        <w:rPr>
          <w:rFonts w:eastAsia="Times New Roman"/>
          <w:bCs/>
          <w:sz w:val="24"/>
          <w:szCs w:val="24"/>
        </w:rPr>
        <w:t>компюрти</w:t>
      </w:r>
      <w:proofErr w:type="spellEnd"/>
      <w:r w:rsidR="001E426A" w:rsidRPr="001E426A">
        <w:rPr>
          <w:rFonts w:eastAsia="Times New Roman"/>
          <w:bCs/>
          <w:sz w:val="24"/>
          <w:szCs w:val="24"/>
        </w:rPr>
        <w:t xml:space="preserve"> и система за наблюдение и управление</w:t>
      </w:r>
    </w:p>
    <w:p w14:paraId="5C9FE2DC" w14:textId="77777777" w:rsidR="001E426A" w:rsidRPr="001E426A" w:rsidRDefault="001E426A" w:rsidP="00A41CF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i/>
          <w:sz w:val="24"/>
          <w:szCs w:val="24"/>
        </w:rPr>
      </w:pPr>
    </w:p>
    <w:p w14:paraId="7CCF029C" w14:textId="62CCFF72" w:rsidR="00534177" w:rsidRDefault="00534177" w:rsidP="005341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 w:rsidRPr="00D44812">
        <w:rPr>
          <w:rFonts w:eastAsia="Times New Roman"/>
          <w:bCs/>
          <w:i/>
          <w:sz w:val="24"/>
          <w:szCs w:val="24"/>
        </w:rPr>
        <w:t xml:space="preserve">Участникът следва да приложи към техническото си предложение линеен график за изпълнението на всички </w:t>
      </w:r>
      <w:r w:rsidR="0095431A">
        <w:rPr>
          <w:rFonts w:eastAsia="Times New Roman"/>
          <w:bCs/>
          <w:i/>
          <w:sz w:val="24"/>
          <w:szCs w:val="24"/>
        </w:rPr>
        <w:t xml:space="preserve">необходими дейности </w:t>
      </w:r>
      <w:r w:rsidRPr="00D44812">
        <w:rPr>
          <w:rFonts w:eastAsia="Times New Roman"/>
          <w:bCs/>
          <w:i/>
          <w:sz w:val="24"/>
          <w:szCs w:val="24"/>
        </w:rPr>
        <w:t xml:space="preserve">(визуализиращ времетраенето, технологичната последователност, технологичното време за изчакване между отделните видове </w:t>
      </w:r>
      <w:r>
        <w:rPr>
          <w:rFonts w:eastAsia="Times New Roman"/>
          <w:bCs/>
          <w:i/>
          <w:sz w:val="24"/>
          <w:szCs w:val="24"/>
        </w:rPr>
        <w:t>дейности</w:t>
      </w:r>
      <w:r w:rsidRPr="00D44812">
        <w:rPr>
          <w:rFonts w:eastAsia="Times New Roman"/>
          <w:bCs/>
          <w:i/>
          <w:sz w:val="24"/>
          <w:szCs w:val="24"/>
        </w:rPr>
        <w:t>).</w:t>
      </w:r>
      <w:r>
        <w:rPr>
          <w:rFonts w:eastAsia="Times New Roman"/>
          <w:bCs/>
          <w:i/>
          <w:sz w:val="24"/>
          <w:szCs w:val="24"/>
        </w:rPr>
        <w:t xml:space="preserve"> </w:t>
      </w:r>
      <w:r w:rsidRPr="00C85DFA">
        <w:rPr>
          <w:rFonts w:eastAsia="Times New Roman"/>
          <w:bCs/>
          <w:i/>
          <w:sz w:val="24"/>
          <w:szCs w:val="24"/>
        </w:rPr>
        <w:t xml:space="preserve">Подробно и задълбочено описание на организацията, която ще бъде </w:t>
      </w:r>
      <w:r w:rsidR="0095431A">
        <w:rPr>
          <w:rFonts w:eastAsia="Times New Roman"/>
          <w:bCs/>
          <w:i/>
          <w:sz w:val="24"/>
          <w:szCs w:val="24"/>
        </w:rPr>
        <w:t>използвана при реализацията на дейностите</w:t>
      </w:r>
      <w:r>
        <w:rPr>
          <w:rFonts w:eastAsia="Times New Roman"/>
          <w:bCs/>
          <w:i/>
          <w:sz w:val="24"/>
          <w:szCs w:val="24"/>
        </w:rPr>
        <w:t>, включваща и</w:t>
      </w:r>
      <w:r w:rsidRPr="00C85DFA">
        <w:rPr>
          <w:rFonts w:eastAsia="Times New Roman"/>
          <w:bCs/>
          <w:i/>
          <w:sz w:val="24"/>
          <w:szCs w:val="24"/>
        </w:rPr>
        <w:t xml:space="preserve"> временна организация на движението</w:t>
      </w:r>
      <w:r w:rsidRPr="00C85DFA">
        <w:rPr>
          <w:rFonts w:eastAsia="Times New Roman"/>
          <w:bCs/>
          <w:sz w:val="24"/>
          <w:szCs w:val="24"/>
        </w:rPr>
        <w:t>.</w:t>
      </w:r>
      <w:r w:rsidRPr="00A41CFA">
        <w:rPr>
          <w:rFonts w:eastAsia="Times New Roman"/>
          <w:bCs/>
          <w:sz w:val="24"/>
          <w:szCs w:val="24"/>
        </w:rPr>
        <w:t xml:space="preserve"> </w:t>
      </w:r>
    </w:p>
    <w:p w14:paraId="2CA42212" w14:textId="77777777" w:rsidR="00534177" w:rsidRPr="00A41CFA" w:rsidRDefault="00534177" w:rsidP="005341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i/>
          <w:sz w:val="24"/>
          <w:szCs w:val="24"/>
        </w:rPr>
      </w:pPr>
    </w:p>
    <w:p w14:paraId="2FBBC8B5" w14:textId="7CA33A62" w:rsidR="00534177" w:rsidRDefault="00534177" w:rsidP="0053417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i/>
          <w:sz w:val="24"/>
          <w:szCs w:val="24"/>
        </w:rPr>
      </w:pPr>
      <w:r w:rsidRPr="00D44812">
        <w:rPr>
          <w:rFonts w:eastAsia="Times New Roman"/>
          <w:b/>
          <w:i/>
          <w:sz w:val="24"/>
          <w:szCs w:val="24"/>
        </w:rPr>
        <w:t xml:space="preserve">Забележка: </w:t>
      </w:r>
      <w:r w:rsidRPr="00D44812">
        <w:rPr>
          <w:rFonts w:eastAsia="Times New Roman"/>
          <w:i/>
          <w:sz w:val="24"/>
          <w:szCs w:val="24"/>
        </w:rPr>
        <w:t xml:space="preserve">При липса на </w:t>
      </w:r>
      <w:proofErr w:type="spellStart"/>
      <w:r w:rsidRPr="00DF289D">
        <w:rPr>
          <w:rFonts w:eastAsia="Times New Roman"/>
          <w:b/>
          <w:i/>
          <w:sz w:val="24"/>
          <w:szCs w:val="24"/>
          <w:u w:val="single"/>
          <w:lang w:val="en-AU"/>
        </w:rPr>
        <w:t>линейния</w:t>
      </w:r>
      <w:proofErr w:type="spellEnd"/>
      <w:r w:rsidRPr="00DF289D">
        <w:rPr>
          <w:rFonts w:eastAsia="Times New Roman"/>
          <w:b/>
          <w:i/>
          <w:sz w:val="24"/>
          <w:szCs w:val="24"/>
          <w:u w:val="single"/>
          <w:lang w:val="en-AU"/>
        </w:rPr>
        <w:t xml:space="preserve"> </w:t>
      </w:r>
      <w:proofErr w:type="spellStart"/>
      <w:r w:rsidRPr="00DF289D">
        <w:rPr>
          <w:rFonts w:eastAsia="Times New Roman"/>
          <w:b/>
          <w:i/>
          <w:sz w:val="24"/>
          <w:szCs w:val="24"/>
          <w:u w:val="single"/>
          <w:lang w:val="en-AU"/>
        </w:rPr>
        <w:t>график</w:t>
      </w:r>
      <w:proofErr w:type="spellEnd"/>
      <w:r>
        <w:rPr>
          <w:rFonts w:eastAsia="Times New Roman"/>
          <w:b/>
          <w:i/>
          <w:sz w:val="24"/>
          <w:szCs w:val="24"/>
          <w:u w:val="single"/>
        </w:rPr>
        <w:t xml:space="preserve"> и </w:t>
      </w:r>
      <w:r w:rsidRPr="00C85DFA">
        <w:rPr>
          <w:rFonts w:eastAsia="Times New Roman"/>
          <w:b/>
          <w:i/>
          <w:sz w:val="24"/>
          <w:szCs w:val="24"/>
          <w:u w:val="single"/>
        </w:rPr>
        <w:t xml:space="preserve">описание на организацията, която ще бъде </w:t>
      </w:r>
      <w:r w:rsidR="00170F9E" w:rsidRPr="00170F9E">
        <w:rPr>
          <w:rFonts w:eastAsia="Times New Roman"/>
          <w:b/>
          <w:i/>
          <w:sz w:val="24"/>
          <w:szCs w:val="24"/>
          <w:u w:val="single"/>
        </w:rPr>
        <w:t>използвана при реализацият</w:t>
      </w:r>
      <w:r w:rsidR="00170F9E">
        <w:rPr>
          <w:rFonts w:eastAsia="Times New Roman"/>
          <w:b/>
          <w:i/>
          <w:sz w:val="24"/>
          <w:szCs w:val="24"/>
          <w:u w:val="single"/>
        </w:rPr>
        <w:t>а на дейностите</w:t>
      </w:r>
      <w:r>
        <w:rPr>
          <w:rFonts w:eastAsia="Times New Roman"/>
          <w:b/>
          <w:i/>
          <w:sz w:val="24"/>
          <w:szCs w:val="24"/>
          <w:u w:val="single"/>
        </w:rPr>
        <w:t>, включваща и</w:t>
      </w:r>
      <w:r w:rsidRPr="00C85DFA">
        <w:rPr>
          <w:rFonts w:eastAsia="Times New Roman"/>
          <w:b/>
          <w:i/>
          <w:sz w:val="24"/>
          <w:szCs w:val="24"/>
          <w:u w:val="single"/>
        </w:rPr>
        <w:t xml:space="preserve"> временна организация на движението</w:t>
      </w:r>
      <w:r w:rsidRPr="00D44812">
        <w:rPr>
          <w:rFonts w:eastAsia="Times New Roman"/>
          <w:i/>
          <w:sz w:val="24"/>
          <w:szCs w:val="20"/>
          <w:lang w:val="ru-RU"/>
        </w:rPr>
        <w:t xml:space="preserve">, </w:t>
      </w:r>
      <w:r w:rsidRPr="00D44812">
        <w:rPr>
          <w:rFonts w:eastAsia="Times New Roman"/>
          <w:i/>
          <w:sz w:val="24"/>
          <w:szCs w:val="24"/>
        </w:rPr>
        <w:t>участникът се отстранява от участие в процедурата.</w:t>
      </w:r>
    </w:p>
    <w:p w14:paraId="520F9C1F" w14:textId="77777777" w:rsidR="003568E6" w:rsidRPr="003568E6" w:rsidRDefault="003568E6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sz w:val="24"/>
          <w:szCs w:val="24"/>
        </w:rPr>
      </w:pPr>
    </w:p>
    <w:p w14:paraId="3BE53F55" w14:textId="77777777" w:rsidR="00E75324" w:rsidRPr="00D44812" w:rsidRDefault="00E75324" w:rsidP="00E75324">
      <w:pPr>
        <w:numPr>
          <w:ilvl w:val="0"/>
          <w:numId w:val="32"/>
        </w:numPr>
        <w:spacing w:after="0" w:line="240" w:lineRule="auto"/>
        <w:ind w:right="-82"/>
        <w:jc w:val="both"/>
        <w:rPr>
          <w:rFonts w:eastAsia="Times New Roman"/>
          <w:b/>
          <w:bCs/>
          <w:sz w:val="24"/>
          <w:szCs w:val="24"/>
        </w:rPr>
      </w:pPr>
      <w:r w:rsidRPr="00D44812">
        <w:rPr>
          <w:rFonts w:eastAsia="Times New Roman"/>
          <w:b/>
          <w:bCs/>
          <w:sz w:val="24"/>
          <w:szCs w:val="24"/>
        </w:rPr>
        <w:t>Гаранционни срокове</w:t>
      </w:r>
      <w:r w:rsidR="003568E6">
        <w:rPr>
          <w:rFonts w:eastAsia="Times New Roman"/>
          <w:b/>
          <w:bCs/>
          <w:sz w:val="24"/>
          <w:szCs w:val="24"/>
        </w:rPr>
        <w:t>:</w:t>
      </w:r>
    </w:p>
    <w:p w14:paraId="64BB7332" w14:textId="77777777" w:rsidR="00DF289D" w:rsidRPr="00AA683F" w:rsidRDefault="00DF289D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bCs/>
          <w:sz w:val="24"/>
          <w:szCs w:val="24"/>
          <w:highlight w:val="yellow"/>
        </w:rPr>
      </w:pPr>
    </w:p>
    <w:p w14:paraId="063F44C5" w14:textId="77777777" w:rsidR="00AA683F" w:rsidRPr="00FD7595" w:rsidRDefault="00AA683F" w:rsidP="006708BD">
      <w:pPr>
        <w:spacing w:after="0" w:line="240" w:lineRule="auto"/>
        <w:ind w:right="203"/>
        <w:jc w:val="both"/>
        <w:rPr>
          <w:rFonts w:eastAsia="Calibri" w:cs="Calibri"/>
          <w:b/>
          <w:sz w:val="24"/>
          <w:szCs w:val="24"/>
          <w:lang w:val="en-US"/>
        </w:rPr>
      </w:pPr>
      <w:r w:rsidRPr="006708BD">
        <w:rPr>
          <w:rFonts w:eastAsia="Calibri" w:cs="Calibri"/>
          <w:b/>
          <w:sz w:val="24"/>
          <w:szCs w:val="24"/>
        </w:rPr>
        <w:tab/>
      </w:r>
      <w:r w:rsidRPr="00FD7595">
        <w:rPr>
          <w:rFonts w:eastAsia="Calibri" w:cs="Calibri"/>
          <w:b/>
          <w:sz w:val="24"/>
          <w:szCs w:val="24"/>
        </w:rPr>
        <w:t>2.</w:t>
      </w:r>
      <w:r w:rsidRPr="00FD7595">
        <w:rPr>
          <w:rFonts w:eastAsia="Calibri" w:cs="Calibri"/>
          <w:b/>
          <w:sz w:val="24"/>
          <w:szCs w:val="24"/>
          <w:lang w:val="en-US"/>
        </w:rPr>
        <w:t>1.</w:t>
      </w:r>
      <w:r w:rsidRPr="00FD7595">
        <w:rPr>
          <w:rFonts w:eastAsia="Calibri" w:cs="Calibri"/>
          <w:b/>
          <w:sz w:val="24"/>
          <w:szCs w:val="24"/>
        </w:rPr>
        <w:t xml:space="preserve"> Гаранционен срок на </w:t>
      </w:r>
      <w:r w:rsidR="006708BD" w:rsidRPr="00FD7595">
        <w:rPr>
          <w:rFonts w:eastAsia="Calibri" w:cs="Calibri"/>
          <w:b/>
          <w:sz w:val="24"/>
          <w:szCs w:val="24"/>
          <w:lang w:bidi="bg-BG"/>
        </w:rPr>
        <w:t>Електронно информационно табло (ЕИТ)</w:t>
      </w:r>
      <w:r w:rsidR="006708BD" w:rsidRPr="00FD7595">
        <w:rPr>
          <w:rFonts w:eastAsia="Calibri" w:cs="Calibri"/>
          <w:b/>
          <w:sz w:val="24"/>
          <w:szCs w:val="24"/>
        </w:rPr>
        <w:t>:  ....</w:t>
      </w:r>
      <w:r w:rsidRPr="00FD7595">
        <w:rPr>
          <w:rFonts w:eastAsia="Calibri" w:cs="Calibri"/>
          <w:b/>
          <w:sz w:val="24"/>
          <w:szCs w:val="24"/>
        </w:rPr>
        <w:t xml:space="preserve">............ </w:t>
      </w:r>
      <w:r w:rsidR="006708BD" w:rsidRPr="00FD7595">
        <w:rPr>
          <w:rFonts w:eastAsia="Calibri" w:cs="Calibri"/>
          <w:b/>
          <w:sz w:val="24"/>
          <w:szCs w:val="24"/>
        </w:rPr>
        <w:t>месеца;</w:t>
      </w:r>
      <w:r w:rsidRPr="00FD7595">
        <w:rPr>
          <w:rFonts w:eastAsia="Calibri" w:cs="Calibri"/>
          <w:b/>
          <w:sz w:val="24"/>
          <w:szCs w:val="24"/>
        </w:rPr>
        <w:t xml:space="preserve"> </w:t>
      </w:r>
      <w:r w:rsidRPr="00FD7595">
        <w:rPr>
          <w:rFonts w:eastAsia="Calibri" w:cs="Calibri"/>
          <w:b/>
          <w:sz w:val="24"/>
          <w:szCs w:val="24"/>
        </w:rPr>
        <w:tab/>
      </w:r>
    </w:p>
    <w:p w14:paraId="443DF9DB" w14:textId="77777777" w:rsidR="006708BD" w:rsidRPr="00FD7595" w:rsidRDefault="00AA683F" w:rsidP="006708BD">
      <w:pPr>
        <w:spacing w:after="0" w:line="240" w:lineRule="auto"/>
        <w:ind w:right="203"/>
        <w:jc w:val="both"/>
        <w:rPr>
          <w:rFonts w:eastAsia="Calibri" w:cs="Calibri"/>
          <w:b/>
          <w:sz w:val="24"/>
          <w:szCs w:val="24"/>
        </w:rPr>
      </w:pPr>
      <w:r w:rsidRPr="00FD7595">
        <w:rPr>
          <w:rFonts w:eastAsia="Calibri" w:cs="Calibri"/>
          <w:b/>
          <w:sz w:val="24"/>
          <w:szCs w:val="24"/>
        </w:rPr>
        <w:tab/>
      </w:r>
      <w:r w:rsidRPr="00FD7595">
        <w:rPr>
          <w:rFonts w:eastAsia="Calibri" w:cs="Calibri"/>
          <w:b/>
          <w:sz w:val="24"/>
          <w:szCs w:val="24"/>
          <w:lang w:val="en-US"/>
        </w:rPr>
        <w:t>2.2.</w:t>
      </w:r>
      <w:r w:rsidR="00F3232D" w:rsidRPr="00FD7595">
        <w:rPr>
          <w:rFonts w:eastAsia="Calibri" w:cs="Calibri"/>
          <w:b/>
          <w:sz w:val="24"/>
          <w:szCs w:val="24"/>
        </w:rPr>
        <w:t xml:space="preserve"> Гаранционен срок на Бордово оборудване.................... </w:t>
      </w:r>
      <w:r w:rsidR="006708BD" w:rsidRPr="00FD7595">
        <w:rPr>
          <w:rFonts w:eastAsia="Calibri" w:cs="Calibri"/>
          <w:b/>
          <w:sz w:val="24"/>
          <w:szCs w:val="24"/>
          <w:lang w:bidi="bg-BG"/>
        </w:rPr>
        <w:t>месеца;</w:t>
      </w:r>
    </w:p>
    <w:p w14:paraId="5DB284D0" w14:textId="215CE257" w:rsidR="006708BD" w:rsidRPr="00FD7595" w:rsidRDefault="0029477C" w:rsidP="006708BD">
      <w:pPr>
        <w:spacing w:after="0" w:line="240" w:lineRule="auto"/>
        <w:ind w:right="203" w:firstLine="708"/>
        <w:jc w:val="both"/>
        <w:rPr>
          <w:rFonts w:eastAsia="Calibri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2.3</w:t>
      </w:r>
      <w:r w:rsidR="006708BD" w:rsidRPr="00FD7595">
        <w:rPr>
          <w:b/>
          <w:sz w:val="24"/>
          <w:szCs w:val="24"/>
        </w:rPr>
        <w:t xml:space="preserve">.  </w:t>
      </w:r>
      <w:r w:rsidR="006708BD" w:rsidRPr="00FD7595">
        <w:rPr>
          <w:rFonts w:eastAsia="Calibri"/>
          <w:b/>
          <w:color w:val="000000"/>
          <w:sz w:val="24"/>
          <w:szCs w:val="24"/>
        </w:rPr>
        <w:t>Гаранционен срок на</w:t>
      </w:r>
      <w:r w:rsidR="006708BD" w:rsidRPr="00FD7595">
        <w:rPr>
          <w:b/>
          <w:sz w:val="24"/>
          <w:szCs w:val="24"/>
        </w:rPr>
        <w:t xml:space="preserve"> Оборудване за </w:t>
      </w:r>
      <w:r w:rsidR="00C303BB" w:rsidRPr="00C303BB">
        <w:rPr>
          <w:b/>
          <w:sz w:val="24"/>
          <w:szCs w:val="24"/>
        </w:rPr>
        <w:t>диспечерски (контролен)</w:t>
      </w:r>
      <w:r w:rsidR="006708BD" w:rsidRPr="00FD7595">
        <w:rPr>
          <w:b/>
          <w:sz w:val="24"/>
          <w:szCs w:val="24"/>
        </w:rPr>
        <w:t xml:space="preserve"> център</w:t>
      </w:r>
      <w:r w:rsidR="00534177">
        <w:rPr>
          <w:b/>
          <w:sz w:val="24"/>
          <w:szCs w:val="24"/>
        </w:rPr>
        <w:t xml:space="preserve"> </w:t>
      </w:r>
      <w:r w:rsidR="009A6A1A">
        <w:rPr>
          <w:b/>
          <w:sz w:val="24"/>
          <w:szCs w:val="24"/>
        </w:rPr>
        <w:t>- хардуе</w:t>
      </w:r>
      <w:r w:rsidR="00534177" w:rsidRPr="00534177">
        <w:rPr>
          <w:b/>
          <w:sz w:val="24"/>
          <w:szCs w:val="24"/>
        </w:rPr>
        <w:t>р</w:t>
      </w:r>
      <w:r w:rsidR="002021D7" w:rsidRPr="00FD7595">
        <w:rPr>
          <w:b/>
          <w:sz w:val="24"/>
          <w:szCs w:val="24"/>
        </w:rPr>
        <w:t xml:space="preserve"> </w:t>
      </w:r>
      <w:r w:rsidR="006708BD" w:rsidRPr="00FD7595">
        <w:rPr>
          <w:rFonts w:eastAsia="Calibri"/>
          <w:b/>
          <w:color w:val="000000"/>
          <w:sz w:val="24"/>
          <w:szCs w:val="24"/>
        </w:rPr>
        <w:t>............................. месеца;</w:t>
      </w:r>
    </w:p>
    <w:p w14:paraId="249E077D" w14:textId="267D38EE" w:rsidR="002021D7" w:rsidRPr="00FD7595" w:rsidRDefault="0029477C" w:rsidP="002021D7">
      <w:pPr>
        <w:spacing w:after="0" w:line="240" w:lineRule="auto"/>
        <w:ind w:right="203" w:firstLine="708"/>
        <w:jc w:val="both"/>
        <w:rPr>
          <w:rFonts w:eastAsia="Calibri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2.4</w:t>
      </w:r>
      <w:r w:rsidR="002021D7" w:rsidRPr="00FD7595">
        <w:rPr>
          <w:b/>
          <w:sz w:val="24"/>
          <w:szCs w:val="24"/>
        </w:rPr>
        <w:t xml:space="preserve">.  </w:t>
      </w:r>
      <w:r w:rsidR="002021D7" w:rsidRPr="00FD7595">
        <w:rPr>
          <w:rFonts w:eastAsia="Calibri"/>
          <w:b/>
          <w:color w:val="000000"/>
          <w:sz w:val="24"/>
          <w:szCs w:val="24"/>
        </w:rPr>
        <w:t>Гаранционен срок на</w:t>
      </w:r>
      <w:r w:rsidR="002021D7" w:rsidRPr="00FD7595">
        <w:rPr>
          <w:b/>
          <w:sz w:val="24"/>
          <w:szCs w:val="24"/>
        </w:rPr>
        <w:t xml:space="preserve"> Сървърно оборудване</w:t>
      </w:r>
      <w:r w:rsidR="002021D7" w:rsidRPr="00FD7595">
        <w:rPr>
          <w:rFonts w:eastAsia="Calibri"/>
          <w:b/>
          <w:color w:val="000000"/>
          <w:sz w:val="24"/>
          <w:szCs w:val="24"/>
        </w:rPr>
        <w:t>............................. месеца;</w:t>
      </w:r>
    </w:p>
    <w:p w14:paraId="5D921DC6" w14:textId="514897AA" w:rsidR="00AA683F" w:rsidRPr="00FD7595" w:rsidRDefault="00E75324" w:rsidP="006708BD">
      <w:pPr>
        <w:spacing w:after="0" w:line="240" w:lineRule="auto"/>
        <w:ind w:right="203" w:firstLine="709"/>
        <w:jc w:val="both"/>
        <w:rPr>
          <w:rFonts w:eastAsia="Calibri"/>
          <w:b/>
          <w:color w:val="000000"/>
          <w:sz w:val="24"/>
          <w:szCs w:val="24"/>
          <w:lang w:val="en-US"/>
        </w:rPr>
      </w:pPr>
      <w:r w:rsidRPr="00FD7595">
        <w:rPr>
          <w:rFonts w:eastAsia="Calibri" w:cs="Calibri"/>
          <w:b/>
          <w:sz w:val="24"/>
          <w:szCs w:val="24"/>
        </w:rPr>
        <w:t>2.</w:t>
      </w:r>
      <w:r w:rsidR="0029477C">
        <w:rPr>
          <w:rFonts w:eastAsia="Calibri" w:cs="Calibri"/>
          <w:b/>
          <w:sz w:val="24"/>
          <w:szCs w:val="24"/>
        </w:rPr>
        <w:t>5</w:t>
      </w:r>
      <w:r w:rsidR="00AA683F" w:rsidRPr="00FD7595">
        <w:rPr>
          <w:rFonts w:eastAsia="Calibri" w:cs="Calibri"/>
          <w:b/>
          <w:sz w:val="24"/>
          <w:szCs w:val="24"/>
        </w:rPr>
        <w:t>.</w:t>
      </w:r>
      <w:r w:rsidR="00AA683F" w:rsidRPr="00FD7595">
        <w:rPr>
          <w:rFonts w:eastAsia="Calibri" w:cs="Calibri"/>
          <w:sz w:val="24"/>
          <w:szCs w:val="24"/>
        </w:rPr>
        <w:t xml:space="preserve"> </w:t>
      </w:r>
      <w:r w:rsidR="00AA683F" w:rsidRPr="00FD7595">
        <w:rPr>
          <w:rFonts w:eastAsia="Calibri"/>
          <w:b/>
          <w:color w:val="000000"/>
          <w:sz w:val="24"/>
          <w:szCs w:val="24"/>
        </w:rPr>
        <w:t xml:space="preserve">Гаранционен срок на </w:t>
      </w:r>
      <w:proofErr w:type="spellStart"/>
      <w:r w:rsidR="005B3F82">
        <w:rPr>
          <w:rFonts w:eastAsia="Calibri"/>
          <w:b/>
          <w:color w:val="000000"/>
          <w:sz w:val="24"/>
          <w:szCs w:val="24"/>
        </w:rPr>
        <w:t>конструциите</w:t>
      </w:r>
      <w:proofErr w:type="spellEnd"/>
      <w:r w:rsidR="005B3F82">
        <w:rPr>
          <w:rFonts w:eastAsia="Calibri"/>
          <w:b/>
          <w:color w:val="000000"/>
          <w:sz w:val="24"/>
          <w:szCs w:val="24"/>
        </w:rPr>
        <w:t xml:space="preserve"> и </w:t>
      </w:r>
      <w:r w:rsidR="00AA683F" w:rsidRPr="00FD7595">
        <w:rPr>
          <w:rFonts w:eastAsia="Calibri"/>
          <w:b/>
          <w:color w:val="000000"/>
          <w:sz w:val="24"/>
          <w:szCs w:val="24"/>
        </w:rPr>
        <w:t xml:space="preserve">извършените монтажни работи .............................. </w:t>
      </w:r>
      <w:r w:rsidR="006708BD" w:rsidRPr="00FD7595">
        <w:rPr>
          <w:rFonts w:eastAsia="Calibri"/>
          <w:b/>
          <w:color w:val="000000"/>
          <w:sz w:val="24"/>
          <w:szCs w:val="24"/>
        </w:rPr>
        <w:t>месеца</w:t>
      </w:r>
      <w:r w:rsidR="00AA683F" w:rsidRPr="00FD7595">
        <w:rPr>
          <w:rFonts w:eastAsia="Calibri"/>
          <w:b/>
          <w:color w:val="000000"/>
          <w:sz w:val="24"/>
          <w:szCs w:val="24"/>
        </w:rPr>
        <w:t>.</w:t>
      </w:r>
    </w:p>
    <w:p w14:paraId="498D2D30" w14:textId="77777777" w:rsidR="00271324" w:rsidRPr="00271324" w:rsidRDefault="00271324" w:rsidP="006708BD">
      <w:pPr>
        <w:spacing w:after="0" w:line="240" w:lineRule="auto"/>
        <w:ind w:right="203" w:firstLine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Забележка:</w:t>
      </w:r>
    </w:p>
    <w:p w14:paraId="480B78BB" w14:textId="18D09F86" w:rsidR="003568E6" w:rsidRDefault="00271324" w:rsidP="006708BD">
      <w:pPr>
        <w:spacing w:after="0" w:line="240" w:lineRule="auto"/>
        <w:ind w:right="203" w:firstLine="709"/>
        <w:jc w:val="both"/>
        <w:rPr>
          <w:rFonts w:eastAsia="Microsoft Sans Serif"/>
          <w:i/>
          <w:sz w:val="24"/>
          <w:szCs w:val="24"/>
          <w:lang w:eastAsia="bg-BG" w:bidi="bg-BG"/>
        </w:rPr>
      </w:pPr>
      <w:r w:rsidRPr="00271324">
        <w:rPr>
          <w:rFonts w:eastAsia="Microsoft Sans Serif"/>
          <w:i/>
          <w:sz w:val="24"/>
          <w:szCs w:val="24"/>
          <w:lang w:eastAsia="bg-BG" w:bidi="bg-BG"/>
        </w:rPr>
        <w:t>Всеки участник следва да предложи гаранц</w:t>
      </w:r>
      <w:bookmarkStart w:id="0" w:name="_GoBack"/>
      <w:bookmarkEnd w:id="0"/>
      <w:r w:rsidRPr="00271324">
        <w:rPr>
          <w:rFonts w:eastAsia="Microsoft Sans Serif"/>
          <w:i/>
          <w:sz w:val="24"/>
          <w:szCs w:val="24"/>
          <w:lang w:eastAsia="bg-BG" w:bidi="bg-BG"/>
        </w:rPr>
        <w:t>ионни срокове, за всички основни компоненти на системат</w:t>
      </w:r>
      <w:r w:rsidR="00844FD7">
        <w:rPr>
          <w:rFonts w:eastAsia="Microsoft Sans Serif"/>
          <w:i/>
          <w:sz w:val="24"/>
          <w:szCs w:val="24"/>
          <w:lang w:eastAsia="bg-BG" w:bidi="bg-BG"/>
        </w:rPr>
        <w:t>а както следва: (Електронно информационно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табло, </w:t>
      </w:r>
      <w:r w:rsidR="00844FD7">
        <w:rPr>
          <w:rFonts w:eastAsia="Microsoft Sans Serif"/>
          <w:i/>
          <w:sz w:val="24"/>
          <w:szCs w:val="24"/>
          <w:lang w:eastAsia="bg-BG" w:bidi="bg-BG"/>
        </w:rPr>
        <w:t>б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ордово оборудване, </w:t>
      </w:r>
      <w:proofErr w:type="spellStart"/>
      <w:r w:rsidR="00844FD7">
        <w:rPr>
          <w:rFonts w:eastAsia="Microsoft Sans Serif"/>
          <w:i/>
          <w:sz w:val="24"/>
          <w:szCs w:val="24"/>
          <w:lang w:eastAsia="bg-BG" w:bidi="bg-BG"/>
        </w:rPr>
        <w:t>о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>борудване</w:t>
      </w:r>
      <w:proofErr w:type="spellEnd"/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за </w:t>
      </w:r>
      <w:r w:rsidR="00C303BB" w:rsidRPr="00C303BB">
        <w:rPr>
          <w:rFonts w:eastAsia="Microsoft Sans Serif"/>
          <w:i/>
          <w:sz w:val="24"/>
          <w:szCs w:val="24"/>
          <w:lang w:eastAsia="bg-BG" w:bidi="bg-BG"/>
        </w:rPr>
        <w:t>диспечерски (контролен)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център</w:t>
      </w:r>
      <w:r w:rsidRPr="00271324">
        <w:rPr>
          <w:rFonts w:eastAsia="Microsoft Sans Serif"/>
          <w:i/>
          <w:sz w:val="24"/>
          <w:szCs w:val="24"/>
          <w:lang w:val="en-US" w:eastAsia="bg-BG" w:bidi="bg-BG"/>
        </w:rPr>
        <w:t>,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</w:t>
      </w:r>
      <w:proofErr w:type="spellStart"/>
      <w:r w:rsidR="00844FD7">
        <w:rPr>
          <w:rFonts w:eastAsia="Microsoft Sans Serif"/>
          <w:i/>
          <w:sz w:val="24"/>
          <w:szCs w:val="24"/>
          <w:lang w:eastAsia="bg-BG" w:bidi="bg-BG"/>
        </w:rPr>
        <w:t>к</w:t>
      </w:r>
      <w:r w:rsidR="005B3F82">
        <w:rPr>
          <w:rFonts w:eastAsia="Microsoft Sans Serif"/>
          <w:i/>
          <w:sz w:val="24"/>
          <w:szCs w:val="24"/>
          <w:lang w:eastAsia="bg-BG" w:bidi="bg-BG"/>
        </w:rPr>
        <w:t>онструции</w:t>
      </w:r>
      <w:proofErr w:type="spellEnd"/>
      <w:r w:rsidR="00844FD7">
        <w:rPr>
          <w:rFonts w:eastAsia="Microsoft Sans Serif"/>
          <w:i/>
          <w:sz w:val="24"/>
          <w:szCs w:val="24"/>
          <w:lang w:eastAsia="bg-BG" w:bidi="bg-BG"/>
        </w:rPr>
        <w:t xml:space="preserve"> и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монтажни работи</w:t>
      </w:r>
      <w:r w:rsidR="005B3F82">
        <w:rPr>
          <w:rFonts w:eastAsia="Microsoft Sans Serif"/>
          <w:i/>
          <w:sz w:val="24"/>
          <w:szCs w:val="24"/>
          <w:lang w:eastAsia="bg-BG" w:bidi="bg-BG"/>
        </w:rPr>
        <w:t>, както</w:t>
      </w:r>
      <w:r w:rsidR="002021D7">
        <w:rPr>
          <w:rFonts w:eastAsia="Microsoft Sans Serif"/>
          <w:i/>
          <w:sz w:val="24"/>
          <w:szCs w:val="24"/>
          <w:lang w:eastAsia="bg-BG" w:bidi="bg-BG"/>
        </w:rPr>
        <w:t xml:space="preserve"> и </w:t>
      </w:r>
      <w:r w:rsidR="00844FD7">
        <w:rPr>
          <w:rFonts w:eastAsia="Microsoft Sans Serif"/>
          <w:i/>
          <w:sz w:val="24"/>
          <w:szCs w:val="24"/>
          <w:lang w:eastAsia="bg-BG" w:bidi="bg-BG"/>
        </w:rPr>
        <w:t>с</w:t>
      </w:r>
      <w:r w:rsidR="002021D7" w:rsidRPr="002021D7">
        <w:rPr>
          <w:rFonts w:eastAsia="Microsoft Sans Serif"/>
          <w:i/>
          <w:sz w:val="24"/>
          <w:szCs w:val="24"/>
          <w:lang w:eastAsia="bg-BG" w:bidi="bg-BG"/>
        </w:rPr>
        <w:t>ървърно оборудване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>)</w:t>
      </w:r>
      <w:r>
        <w:rPr>
          <w:rFonts w:eastAsia="Microsoft Sans Serif"/>
          <w:i/>
          <w:sz w:val="24"/>
          <w:szCs w:val="24"/>
          <w:lang w:eastAsia="bg-BG" w:bidi="bg-BG"/>
        </w:rPr>
        <w:t>,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</w:t>
      </w:r>
      <w:r w:rsidRPr="00271324">
        <w:rPr>
          <w:rFonts w:eastAsia="Microsoft Sans Serif"/>
          <w:b/>
          <w:i/>
          <w:sz w:val="24"/>
          <w:szCs w:val="24"/>
          <w:u w:val="single"/>
          <w:lang w:eastAsia="bg-BG" w:bidi="bg-BG"/>
        </w:rPr>
        <w:t>не по – кратък от 24 (двадесет и четири) месеца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>, след подписване на протокол за приемане на извършените дейности и след протокол за успешно проведени 72 часови проби.</w:t>
      </w:r>
    </w:p>
    <w:p w14:paraId="7B238628" w14:textId="77777777" w:rsidR="00534177" w:rsidRPr="00271324" w:rsidRDefault="00534177" w:rsidP="006708BD">
      <w:pPr>
        <w:spacing w:after="0" w:line="240" w:lineRule="auto"/>
        <w:ind w:right="203" w:firstLine="709"/>
        <w:jc w:val="both"/>
        <w:rPr>
          <w:rFonts w:eastAsia="Calibri"/>
          <w:b/>
          <w:i/>
          <w:color w:val="000000"/>
          <w:sz w:val="24"/>
          <w:szCs w:val="24"/>
        </w:rPr>
      </w:pPr>
    </w:p>
    <w:p w14:paraId="1CDE9FC6" w14:textId="1FE39800" w:rsidR="00E75324" w:rsidRPr="00E75324" w:rsidRDefault="00E75324" w:rsidP="00E75324">
      <w:pPr>
        <w:numPr>
          <w:ilvl w:val="0"/>
          <w:numId w:val="32"/>
        </w:numPr>
        <w:spacing w:after="0" w:line="240" w:lineRule="auto"/>
        <w:ind w:right="-82"/>
        <w:jc w:val="both"/>
        <w:rPr>
          <w:rFonts w:eastAsia="Calibri"/>
          <w:b/>
          <w:sz w:val="24"/>
          <w:szCs w:val="24"/>
          <w:lang w:val="ru-RU"/>
        </w:rPr>
      </w:pPr>
      <w:proofErr w:type="spellStart"/>
      <w:r w:rsidRPr="00E75324">
        <w:rPr>
          <w:rFonts w:eastAsia="Calibri"/>
          <w:b/>
          <w:sz w:val="24"/>
          <w:szCs w:val="24"/>
          <w:lang w:val="ru-RU"/>
        </w:rPr>
        <w:t>Качествени</w:t>
      </w:r>
      <w:proofErr w:type="spellEnd"/>
      <w:r w:rsidRPr="00E75324">
        <w:rPr>
          <w:rFonts w:eastAsia="Calibri"/>
          <w:b/>
          <w:sz w:val="24"/>
          <w:szCs w:val="24"/>
          <w:lang w:val="ru-RU"/>
        </w:rPr>
        <w:t>/технически характерис</w:t>
      </w:r>
      <w:r w:rsidR="00604F85">
        <w:rPr>
          <w:rFonts w:eastAsia="Calibri"/>
          <w:b/>
          <w:sz w:val="24"/>
          <w:szCs w:val="24"/>
          <w:lang w:val="ru-RU"/>
        </w:rPr>
        <w:t xml:space="preserve">тики и </w:t>
      </w:r>
      <w:proofErr w:type="spellStart"/>
      <w:r w:rsidR="00604F85">
        <w:rPr>
          <w:rFonts w:eastAsia="Calibri"/>
          <w:b/>
          <w:sz w:val="24"/>
          <w:szCs w:val="24"/>
          <w:lang w:val="ru-RU"/>
        </w:rPr>
        <w:t>параметри</w:t>
      </w:r>
      <w:proofErr w:type="spellEnd"/>
      <w:r w:rsidR="00604F85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="00604F85">
        <w:rPr>
          <w:rFonts w:eastAsia="Calibri"/>
          <w:b/>
          <w:sz w:val="24"/>
          <w:szCs w:val="24"/>
          <w:lang w:val="ru-RU"/>
        </w:rPr>
        <w:t>предложеното</w:t>
      </w:r>
      <w:proofErr w:type="spellEnd"/>
      <w:r w:rsidR="00604F85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="00604F85">
        <w:rPr>
          <w:rFonts w:eastAsia="Calibri"/>
          <w:b/>
          <w:sz w:val="24"/>
          <w:szCs w:val="24"/>
          <w:lang w:val="ru-RU"/>
        </w:rPr>
        <w:t>оборудване</w:t>
      </w:r>
      <w:proofErr w:type="spellEnd"/>
      <w:r w:rsidR="00604F85">
        <w:rPr>
          <w:rFonts w:eastAsia="Calibri"/>
          <w:b/>
          <w:sz w:val="24"/>
          <w:szCs w:val="24"/>
          <w:lang w:val="ru-RU"/>
        </w:rPr>
        <w:t xml:space="preserve"> и </w:t>
      </w:r>
      <w:proofErr w:type="spellStart"/>
      <w:r w:rsidR="00604F85">
        <w:rPr>
          <w:rFonts w:eastAsia="Calibri"/>
          <w:b/>
          <w:sz w:val="24"/>
          <w:szCs w:val="24"/>
          <w:lang w:val="ru-RU"/>
        </w:rPr>
        <w:t>софтуер</w:t>
      </w:r>
      <w:proofErr w:type="spellEnd"/>
      <w:r w:rsidRPr="00E75324">
        <w:rPr>
          <w:rFonts w:eastAsia="Calibri"/>
          <w:b/>
          <w:sz w:val="24"/>
          <w:szCs w:val="24"/>
          <w:lang w:val="ru-RU"/>
        </w:rPr>
        <w:t>:</w:t>
      </w:r>
    </w:p>
    <w:p w14:paraId="23A4307E" w14:textId="77777777"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</w:p>
    <w:p w14:paraId="6CE52923" w14:textId="77777777"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14:paraId="2E681BFA" w14:textId="77777777"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14:paraId="6B060DD3" w14:textId="77777777"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14:paraId="624D46D8" w14:textId="77777777"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14:paraId="49A3BB96" w14:textId="77777777"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14:paraId="296051A5" w14:textId="77777777"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14:paraId="6F28ECD9" w14:textId="65B25573" w:rsidR="00466359" w:rsidRDefault="00E75324" w:rsidP="00466359">
      <w:pPr>
        <w:tabs>
          <w:tab w:val="left" w:pos="567"/>
          <w:tab w:val="left" w:pos="993"/>
        </w:tabs>
        <w:spacing w:after="0" w:line="240" w:lineRule="auto"/>
        <w:jc w:val="both"/>
        <w:rPr>
          <w:rFonts w:eastAsia="Times New Roman"/>
          <w:i/>
          <w:sz w:val="24"/>
          <w:szCs w:val="24"/>
        </w:rPr>
      </w:pPr>
      <w:r w:rsidRPr="00E75324">
        <w:rPr>
          <w:rFonts w:eastAsia="Calibri"/>
          <w:i/>
          <w:sz w:val="24"/>
          <w:szCs w:val="24"/>
          <w:lang w:val="ru-RU"/>
        </w:rPr>
        <w:tab/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Участникът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описва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качествените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>/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техническите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характерис</w:t>
      </w:r>
      <w:r w:rsidR="00EE78FD">
        <w:rPr>
          <w:rFonts w:eastAsia="Calibri"/>
          <w:i/>
          <w:sz w:val="24"/>
          <w:szCs w:val="24"/>
          <w:lang w:val="ru-RU"/>
        </w:rPr>
        <w:t xml:space="preserve">тики и </w:t>
      </w:r>
      <w:proofErr w:type="spellStart"/>
      <w:r w:rsidR="00EE78FD">
        <w:rPr>
          <w:rFonts w:eastAsia="Calibri"/>
          <w:i/>
          <w:sz w:val="24"/>
          <w:szCs w:val="24"/>
          <w:lang w:val="ru-RU"/>
        </w:rPr>
        <w:t>параметри</w:t>
      </w:r>
      <w:proofErr w:type="spellEnd"/>
      <w:r w:rsidR="00EE78FD">
        <w:rPr>
          <w:rFonts w:eastAsia="Calibri"/>
          <w:i/>
          <w:sz w:val="24"/>
          <w:szCs w:val="24"/>
          <w:lang w:val="ru-RU"/>
        </w:rPr>
        <w:t xml:space="preserve"> на </w:t>
      </w:r>
      <w:proofErr w:type="spellStart"/>
      <w:r w:rsidR="00EE78FD">
        <w:rPr>
          <w:rFonts w:eastAsia="Calibri"/>
          <w:i/>
          <w:sz w:val="24"/>
          <w:szCs w:val="24"/>
          <w:lang w:val="ru-RU"/>
        </w:rPr>
        <w:t>предложените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="008C7423" w:rsidRPr="008C7423">
        <w:rPr>
          <w:rFonts w:eastAsia="Calibri"/>
          <w:i/>
          <w:sz w:val="24"/>
          <w:szCs w:val="24"/>
          <w:lang w:val="ru-RU"/>
        </w:rPr>
        <w:t>оборудване</w:t>
      </w:r>
      <w:proofErr w:type="spellEnd"/>
      <w:r w:rsidR="00EE78FD">
        <w:rPr>
          <w:rFonts w:eastAsia="Calibri"/>
          <w:i/>
          <w:sz w:val="24"/>
          <w:szCs w:val="24"/>
          <w:lang w:val="ru-RU"/>
        </w:rPr>
        <w:t xml:space="preserve"> и </w:t>
      </w:r>
      <w:proofErr w:type="spellStart"/>
      <w:r w:rsidR="00EE78FD">
        <w:rPr>
          <w:rFonts w:eastAsia="Calibri"/>
          <w:i/>
          <w:sz w:val="24"/>
          <w:szCs w:val="24"/>
          <w:lang w:val="ru-RU"/>
        </w:rPr>
        <w:t>софтуер</w:t>
      </w:r>
      <w:proofErr w:type="spellEnd"/>
      <w:r w:rsidRPr="00E75324">
        <w:rPr>
          <w:rFonts w:eastAsia="Times New Roman"/>
          <w:i/>
          <w:sz w:val="24"/>
          <w:szCs w:val="24"/>
        </w:rPr>
        <w:t>,</w:t>
      </w:r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които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ще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бъдат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доставени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вложени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r w:rsidR="008C7423">
        <w:rPr>
          <w:rFonts w:eastAsia="Times New Roman"/>
          <w:i/>
          <w:sz w:val="24"/>
          <w:szCs w:val="24"/>
          <w:lang w:val="ru-RU"/>
        </w:rPr>
        <w:t xml:space="preserve">при </w:t>
      </w:r>
      <w:proofErr w:type="spellStart"/>
      <w:r w:rsidR="008C7423">
        <w:rPr>
          <w:rFonts w:eastAsia="Times New Roman"/>
          <w:i/>
          <w:sz w:val="24"/>
          <w:szCs w:val="24"/>
          <w:lang w:val="ru-RU"/>
        </w:rPr>
        <w:t>изпълнение</w:t>
      </w:r>
      <w:proofErr w:type="spellEnd"/>
      <w:r w:rsidR="008C7423">
        <w:rPr>
          <w:rFonts w:eastAsia="Times New Roman"/>
          <w:i/>
          <w:sz w:val="24"/>
          <w:szCs w:val="24"/>
          <w:lang w:val="ru-RU"/>
        </w:rPr>
        <w:t xml:space="preserve"> предмета на </w:t>
      </w:r>
      <w:proofErr w:type="spellStart"/>
      <w:r w:rsidR="008C7423">
        <w:rPr>
          <w:rFonts w:eastAsia="Times New Roman"/>
          <w:i/>
          <w:sz w:val="24"/>
          <w:szCs w:val="24"/>
          <w:lang w:val="ru-RU"/>
        </w:rPr>
        <w:t>поръчката</w:t>
      </w:r>
      <w:proofErr w:type="spellEnd"/>
      <w:r w:rsidR="008C7423">
        <w:rPr>
          <w:rFonts w:eastAsia="Times New Roman"/>
          <w:i/>
          <w:sz w:val="24"/>
          <w:szCs w:val="24"/>
          <w:lang w:val="ru-RU"/>
        </w:rPr>
        <w:t>,</w:t>
      </w:r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които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съответстват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изискванията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възложителя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посочени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gramStart"/>
      <w:r w:rsidRPr="00E75324">
        <w:rPr>
          <w:rFonts w:eastAsia="Times New Roman"/>
          <w:i/>
          <w:sz w:val="24"/>
          <w:szCs w:val="24"/>
          <w:lang w:val="ru-RU"/>
        </w:rPr>
        <w:t>в</w:t>
      </w:r>
      <w:proofErr w:type="gram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техническата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спецификация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количествената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сметка.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Участникът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трябва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да </w:t>
      </w:r>
      <w:proofErr w:type="spellStart"/>
      <w:r w:rsidR="00335F6B" w:rsidRPr="00E75324">
        <w:rPr>
          <w:rFonts w:eastAsia="Times New Roman"/>
          <w:i/>
          <w:sz w:val="24"/>
          <w:szCs w:val="24"/>
          <w:lang w:val="ru-RU"/>
        </w:rPr>
        <w:t>посочи</w:t>
      </w:r>
      <w:proofErr w:type="spellEnd"/>
      <w:r w:rsidR="00335F6B">
        <w:rPr>
          <w:rFonts w:eastAsia="Times New Roman"/>
          <w:i/>
          <w:sz w:val="24"/>
          <w:szCs w:val="24"/>
          <w:lang w:val="ru-RU"/>
        </w:rPr>
        <w:t>,</w:t>
      </w:r>
      <w:r w:rsidR="00335F6B"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опиш</w:t>
      </w:r>
      <w:r w:rsidR="00335F6B">
        <w:rPr>
          <w:rFonts w:eastAsia="Times New Roman"/>
          <w:i/>
          <w:sz w:val="24"/>
          <w:szCs w:val="24"/>
          <w:lang w:val="ru-RU"/>
        </w:rPr>
        <w:t>е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конкретизира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всяка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една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характер</w:t>
      </w:r>
      <w:r w:rsidR="00EE78FD">
        <w:rPr>
          <w:rFonts w:eastAsia="Times New Roman"/>
          <w:i/>
          <w:sz w:val="24"/>
          <w:szCs w:val="24"/>
          <w:lang w:val="ru-RU"/>
        </w:rPr>
        <w:t xml:space="preserve">истика и </w:t>
      </w:r>
      <w:proofErr w:type="spellStart"/>
      <w:r w:rsidR="00EE78FD">
        <w:rPr>
          <w:rFonts w:eastAsia="Times New Roman"/>
          <w:i/>
          <w:sz w:val="24"/>
          <w:szCs w:val="24"/>
          <w:lang w:val="ru-RU"/>
        </w:rPr>
        <w:t>параметър</w:t>
      </w:r>
      <w:proofErr w:type="spellEnd"/>
      <w:r w:rsidR="00EE78FD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="00EE78FD">
        <w:rPr>
          <w:rFonts w:eastAsia="Times New Roman"/>
          <w:i/>
          <w:sz w:val="24"/>
          <w:szCs w:val="24"/>
          <w:lang w:val="ru-RU"/>
        </w:rPr>
        <w:t>посочените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D62A1F" w:rsidRPr="00D62A1F">
        <w:rPr>
          <w:rFonts w:eastAsia="Calibri"/>
          <w:i/>
          <w:sz w:val="24"/>
          <w:szCs w:val="24"/>
          <w:lang w:val="ru-RU"/>
        </w:rPr>
        <w:t>оборудване</w:t>
      </w:r>
      <w:proofErr w:type="spellEnd"/>
      <w:r w:rsidR="00EE78FD">
        <w:rPr>
          <w:rFonts w:eastAsia="Calibri"/>
          <w:i/>
          <w:sz w:val="24"/>
          <w:szCs w:val="24"/>
          <w:lang w:val="ru-RU"/>
        </w:rPr>
        <w:t xml:space="preserve"> и </w:t>
      </w:r>
      <w:proofErr w:type="spellStart"/>
      <w:r w:rsidR="00EE78FD">
        <w:rPr>
          <w:rFonts w:eastAsia="Calibri"/>
          <w:i/>
          <w:sz w:val="24"/>
          <w:szCs w:val="24"/>
          <w:lang w:val="ru-RU"/>
        </w:rPr>
        <w:t>софтуер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съобразно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="00335F6B">
        <w:rPr>
          <w:rFonts w:eastAsia="Times New Roman"/>
          <w:i/>
          <w:sz w:val="24"/>
          <w:szCs w:val="24"/>
          <w:lang w:val="ru-RU"/>
        </w:rPr>
        <w:t>изискванията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r w:rsidR="00335F6B">
        <w:rPr>
          <w:rFonts w:eastAsia="Times New Roman"/>
          <w:i/>
          <w:sz w:val="24"/>
          <w:szCs w:val="24"/>
          <w:lang w:val="ru-RU"/>
        </w:rPr>
        <w:t>на</w:t>
      </w:r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Възложителя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. </w:t>
      </w:r>
      <w:proofErr w:type="spellStart"/>
      <w:r w:rsidRPr="003568E6">
        <w:rPr>
          <w:rFonts w:eastAsia="Times New Roman"/>
          <w:i/>
          <w:sz w:val="24"/>
          <w:szCs w:val="24"/>
          <w:lang w:val="ru-RU"/>
        </w:rPr>
        <w:t>Представя</w:t>
      </w:r>
      <w:proofErr w:type="spellEnd"/>
      <w:r w:rsidRPr="003568E6">
        <w:rPr>
          <w:rFonts w:eastAsia="Times New Roman"/>
          <w:i/>
          <w:sz w:val="24"/>
          <w:szCs w:val="24"/>
          <w:lang w:val="ru-RU"/>
        </w:rPr>
        <w:t xml:space="preserve"> се </w:t>
      </w:r>
      <w:r w:rsidRPr="00D62A1F">
        <w:rPr>
          <w:rFonts w:eastAsia="Times New Roman"/>
          <w:i/>
          <w:sz w:val="24"/>
          <w:szCs w:val="24"/>
          <w:lang w:val="ru-RU"/>
        </w:rPr>
        <w:t xml:space="preserve">описание </w:t>
      </w:r>
      <w:r w:rsidRPr="00D62A1F">
        <w:rPr>
          <w:rFonts w:eastAsia="Times New Roman"/>
          <w:b/>
          <w:i/>
          <w:sz w:val="24"/>
          <w:szCs w:val="24"/>
          <w:u w:val="single"/>
        </w:rPr>
        <w:t>най-малко</w:t>
      </w:r>
      <w:r w:rsidRPr="003568E6">
        <w:rPr>
          <w:rFonts w:eastAsia="Times New Roman"/>
          <w:b/>
          <w:i/>
          <w:sz w:val="24"/>
          <w:szCs w:val="24"/>
          <w:u w:val="single"/>
        </w:rPr>
        <w:t xml:space="preserve"> </w:t>
      </w:r>
      <w:proofErr w:type="gramStart"/>
      <w:r w:rsidRPr="003568E6">
        <w:rPr>
          <w:rFonts w:eastAsia="Times New Roman"/>
          <w:b/>
          <w:i/>
          <w:sz w:val="24"/>
          <w:szCs w:val="24"/>
          <w:u w:val="single"/>
        </w:rPr>
        <w:t>за</w:t>
      </w:r>
      <w:proofErr w:type="gramEnd"/>
      <w:r w:rsidRPr="003568E6">
        <w:rPr>
          <w:rFonts w:eastAsia="Times New Roman"/>
          <w:b/>
          <w:i/>
          <w:sz w:val="24"/>
          <w:szCs w:val="24"/>
          <w:u w:val="single"/>
        </w:rPr>
        <w:t>:</w:t>
      </w:r>
      <w:r w:rsidRPr="00E75324">
        <w:rPr>
          <w:rFonts w:eastAsia="Times New Roman"/>
          <w:i/>
          <w:sz w:val="24"/>
          <w:szCs w:val="24"/>
        </w:rPr>
        <w:t xml:space="preserve"> </w:t>
      </w:r>
      <w:r w:rsidR="008C7423">
        <w:rPr>
          <w:rFonts w:eastAsia="Times New Roman"/>
          <w:i/>
          <w:sz w:val="24"/>
          <w:szCs w:val="24"/>
        </w:rPr>
        <w:t xml:space="preserve"> </w:t>
      </w:r>
    </w:p>
    <w:p w14:paraId="10132CBB" w14:textId="77777777" w:rsidR="00534177" w:rsidRDefault="00534177" w:rsidP="00466359">
      <w:pPr>
        <w:tabs>
          <w:tab w:val="left" w:pos="567"/>
          <w:tab w:val="left" w:pos="993"/>
        </w:tabs>
        <w:spacing w:after="0" w:line="240" w:lineRule="auto"/>
        <w:jc w:val="both"/>
        <w:rPr>
          <w:rFonts w:eastAsia="Times New Roman"/>
          <w:i/>
          <w:sz w:val="24"/>
          <w:szCs w:val="24"/>
        </w:rPr>
      </w:pPr>
    </w:p>
    <w:p w14:paraId="4AA7CAFD" w14:textId="61425054" w:rsidR="00E75324" w:rsidRPr="00466359" w:rsidRDefault="00E22BC6" w:rsidP="00466359">
      <w:pPr>
        <w:pStyle w:val="ListParagraph"/>
        <w:numPr>
          <w:ilvl w:val="0"/>
          <w:numId w:val="43"/>
        </w:numPr>
        <w:tabs>
          <w:tab w:val="left" w:pos="567"/>
          <w:tab w:val="left" w:pos="993"/>
        </w:tabs>
        <w:jc w:val="both"/>
        <w:rPr>
          <w:i/>
        </w:rPr>
      </w:pPr>
      <w:r>
        <w:rPr>
          <w:b/>
          <w:lang w:bidi="bg-BG"/>
        </w:rPr>
        <w:t xml:space="preserve">  </w:t>
      </w:r>
      <w:r w:rsidR="00E75324" w:rsidRPr="00466359">
        <w:rPr>
          <w:b/>
          <w:lang w:bidi="bg-BG"/>
        </w:rPr>
        <w:t>Електронно информационно табло (ЕИТ)</w:t>
      </w:r>
      <w:r w:rsidR="00E75324" w:rsidRPr="00466359">
        <w:rPr>
          <w:b/>
        </w:rPr>
        <w:t>;</w:t>
      </w:r>
    </w:p>
    <w:p w14:paraId="22232993" w14:textId="77777777" w:rsidR="00466359" w:rsidRPr="00466359" w:rsidRDefault="00E75324" w:rsidP="00466359">
      <w:pPr>
        <w:pStyle w:val="111"/>
        <w:numPr>
          <w:ilvl w:val="0"/>
          <w:numId w:val="36"/>
        </w:numPr>
        <w:rPr>
          <w:b/>
          <w:bCs/>
        </w:rPr>
      </w:pPr>
      <w:r w:rsidRPr="00466359">
        <w:rPr>
          <w:b/>
        </w:rPr>
        <w:t>Бордово оборудване;</w:t>
      </w:r>
    </w:p>
    <w:p w14:paraId="7893090B" w14:textId="50E9CDF4" w:rsidR="00E75324" w:rsidRDefault="00466359" w:rsidP="00C303BB">
      <w:pPr>
        <w:pStyle w:val="ListParagraph"/>
        <w:numPr>
          <w:ilvl w:val="0"/>
          <w:numId w:val="36"/>
        </w:numPr>
        <w:rPr>
          <w:b/>
        </w:rPr>
      </w:pPr>
      <w:r w:rsidRPr="00466359">
        <w:rPr>
          <w:b/>
        </w:rPr>
        <w:t xml:space="preserve">Оборудване за </w:t>
      </w:r>
      <w:r w:rsidR="00C303BB" w:rsidRPr="00C303BB">
        <w:rPr>
          <w:b/>
        </w:rPr>
        <w:t>диспечерски (контролен)</w:t>
      </w:r>
      <w:r w:rsidRPr="00466359">
        <w:rPr>
          <w:b/>
        </w:rPr>
        <w:t xml:space="preserve"> център</w:t>
      </w:r>
      <w:r w:rsidR="00E75324" w:rsidRPr="00466359">
        <w:rPr>
          <w:b/>
        </w:rPr>
        <w:t>;</w:t>
      </w:r>
    </w:p>
    <w:p w14:paraId="5DB1F952" w14:textId="2CE01853" w:rsidR="001C27C9" w:rsidRPr="009B0F15" w:rsidRDefault="002021D7" w:rsidP="001C27C9">
      <w:pPr>
        <w:pStyle w:val="111"/>
        <w:numPr>
          <w:ilvl w:val="0"/>
          <w:numId w:val="36"/>
        </w:numPr>
        <w:spacing w:line="240" w:lineRule="auto"/>
        <w:rPr>
          <w:b/>
          <w:bCs/>
        </w:rPr>
      </w:pPr>
      <w:r w:rsidRPr="002021D7">
        <w:rPr>
          <w:b/>
        </w:rPr>
        <w:t>Сървърно оборудване</w:t>
      </w:r>
      <w:r w:rsidR="00E3232E" w:rsidRPr="00466359">
        <w:rPr>
          <w:b/>
        </w:rPr>
        <w:t>;</w:t>
      </w:r>
    </w:p>
    <w:p w14:paraId="2C11EB4A" w14:textId="6B44C8A9" w:rsidR="009B0F15" w:rsidRPr="001C27C9" w:rsidRDefault="009B0F15" w:rsidP="001C27C9">
      <w:pPr>
        <w:pStyle w:val="111"/>
        <w:numPr>
          <w:ilvl w:val="0"/>
          <w:numId w:val="36"/>
        </w:numPr>
        <w:spacing w:line="240" w:lineRule="auto"/>
        <w:rPr>
          <w:b/>
          <w:bCs/>
        </w:rPr>
      </w:pPr>
      <w:r>
        <w:rPr>
          <w:b/>
        </w:rPr>
        <w:t>Софтуер.</w:t>
      </w:r>
    </w:p>
    <w:p w14:paraId="0D414858" w14:textId="77777777" w:rsidR="00E75324" w:rsidRPr="00E22BC6" w:rsidRDefault="00E75324" w:rsidP="00E75324">
      <w:pPr>
        <w:snapToGrid w:val="0"/>
        <w:spacing w:after="0" w:line="240" w:lineRule="auto"/>
        <w:jc w:val="both"/>
        <w:rPr>
          <w:rFonts w:eastAsia="Times New Roman"/>
          <w:color w:val="FF0000"/>
          <w:sz w:val="24"/>
          <w:szCs w:val="24"/>
        </w:rPr>
      </w:pPr>
    </w:p>
    <w:p w14:paraId="1C811BDB" w14:textId="7C55B95C" w:rsidR="00E75324" w:rsidRPr="00FD7595" w:rsidRDefault="00E75324" w:rsidP="00E75324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FD7595">
        <w:rPr>
          <w:rFonts w:eastAsia="Times New Roman"/>
          <w:sz w:val="24"/>
          <w:szCs w:val="24"/>
        </w:rPr>
        <w:t>По време на изпълн</w:t>
      </w:r>
      <w:r w:rsidR="00D62A1F">
        <w:rPr>
          <w:rFonts w:eastAsia="Times New Roman"/>
          <w:sz w:val="24"/>
          <w:szCs w:val="24"/>
        </w:rPr>
        <w:t>ение на дейностите ще използвам</w:t>
      </w:r>
      <w:r w:rsidRPr="00FD7595">
        <w:rPr>
          <w:rFonts w:eastAsia="Times New Roman"/>
          <w:sz w:val="24"/>
          <w:szCs w:val="24"/>
        </w:rPr>
        <w:t xml:space="preserve"> </w:t>
      </w:r>
      <w:r w:rsidR="009B0F15">
        <w:rPr>
          <w:rFonts w:eastAsia="Times New Roman"/>
          <w:sz w:val="24"/>
          <w:szCs w:val="24"/>
        </w:rPr>
        <w:t>оборудване</w:t>
      </w:r>
      <w:r w:rsidR="00BF2B1B">
        <w:rPr>
          <w:rFonts w:eastAsia="Times New Roman"/>
          <w:sz w:val="24"/>
          <w:szCs w:val="24"/>
        </w:rPr>
        <w:t xml:space="preserve"> и софтуер</w:t>
      </w:r>
      <w:r w:rsidR="00D62A1F">
        <w:rPr>
          <w:rFonts w:eastAsia="Times New Roman"/>
          <w:sz w:val="24"/>
          <w:szCs w:val="24"/>
        </w:rPr>
        <w:t>, както следва</w:t>
      </w:r>
      <w:r w:rsidRPr="00FD7595">
        <w:rPr>
          <w:rFonts w:eastAsia="Times New Roman"/>
          <w:sz w:val="24"/>
          <w:szCs w:val="24"/>
        </w:rPr>
        <w:t>:</w:t>
      </w:r>
    </w:p>
    <w:tbl>
      <w:tblPr>
        <w:tblW w:w="100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980"/>
        <w:gridCol w:w="2519"/>
      </w:tblGrid>
      <w:tr w:rsidR="00E75324" w:rsidRPr="00FD7595" w14:paraId="62B42834" w14:textId="77777777" w:rsidTr="006B2193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1669C4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44971" w14:textId="2612AD57" w:rsidR="00E75324" w:rsidRPr="00FD7595" w:rsidRDefault="00201181" w:rsidP="00201181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E2213B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Производител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21C294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2820E" w14:textId="298E3973" w:rsidR="00E75324" w:rsidRPr="00FD7595" w:rsidRDefault="009B0F15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76D11">
              <w:rPr>
                <w:rFonts w:eastAsia="Times New Roman"/>
                <w:sz w:val="24"/>
                <w:szCs w:val="24"/>
              </w:rPr>
              <w:t>Приложими стандарти</w:t>
            </w:r>
          </w:p>
        </w:tc>
      </w:tr>
      <w:tr w:rsidR="00E75324" w:rsidRPr="00FD7595" w14:paraId="1CF1B1A9" w14:textId="77777777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739EB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5BCD8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A8774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B56F0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3214E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E75324" w:rsidRPr="00FD7595" w14:paraId="05F98971" w14:textId="77777777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971D7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12FF4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97E61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227CD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DD823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E75324" w:rsidRPr="00FD7595" w14:paraId="09FEACD6" w14:textId="77777777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1A558B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096C0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43B1D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C88A6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31C3A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E75324" w:rsidRPr="00FD7595" w14:paraId="6BD30B5A" w14:textId="77777777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93BB7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48C85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FB2E1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E3AC0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0CFDD" w14:textId="77777777"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1A677322" w14:textId="77777777" w:rsidR="00E75324" w:rsidRPr="00FD7595" w:rsidRDefault="00E75324" w:rsidP="00E75324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val="en-US"/>
        </w:rPr>
      </w:pPr>
    </w:p>
    <w:p w14:paraId="4D6A6241" w14:textId="77777777" w:rsidR="00EE78FD" w:rsidRPr="00876D11" w:rsidRDefault="00E75324" w:rsidP="00EE78FD">
      <w:pPr>
        <w:pStyle w:val="111"/>
        <w:rPr>
          <w:i/>
          <w:color w:val="auto"/>
        </w:rPr>
      </w:pPr>
      <w:r w:rsidRPr="00FD7595">
        <w:rPr>
          <w:i/>
        </w:rPr>
        <w:lastRenderedPageBreak/>
        <w:tab/>
      </w:r>
      <w:r w:rsidRPr="00FD7595">
        <w:rPr>
          <w:b/>
          <w:i/>
        </w:rPr>
        <w:t>Забележка:</w:t>
      </w:r>
      <w:r w:rsidRPr="00FD7595">
        <w:rPr>
          <w:i/>
        </w:rPr>
        <w:t xml:space="preserve"> </w:t>
      </w:r>
      <w:r w:rsidR="00EE78FD" w:rsidRPr="00876D11">
        <w:rPr>
          <w:i/>
          <w:color w:val="auto"/>
        </w:rPr>
        <w:t xml:space="preserve">За всички основни компоненти, които ще бъдат вложени при изпълнението на поръчката, освен описателната част за техните технически показатели, трябва да се посочи производител /търговска марка/ и модел, и се приложат сертификати и/или декларации за експлоатационни показатели и/или удостоверения, както и/или други документи, доказващи съответствието на продукта с изискванията на Възложителя и декларираните от участника параметри.  Документите, които са на чужд език се представят задължително и в превод на български език.                    </w:t>
      </w:r>
    </w:p>
    <w:p w14:paraId="05482757" w14:textId="77777777" w:rsidR="00EE78FD" w:rsidRPr="00876D11" w:rsidRDefault="00EE78FD" w:rsidP="00EE78FD">
      <w:pPr>
        <w:pStyle w:val="111"/>
        <w:rPr>
          <w:i/>
          <w:color w:val="auto"/>
          <w:u w:val="single"/>
        </w:rPr>
      </w:pPr>
      <w:r w:rsidRPr="00876D11">
        <w:rPr>
          <w:i/>
          <w:color w:val="auto"/>
          <w:u w:val="single"/>
        </w:rPr>
        <w:t>Забележка: При липса на приложени декларации за експлоатационни показатели/за характеристики, сертификати, удостоверения и/или други документи, доказващи съответствие на влаганите основни компоненти на системата и изисканите стандарти, участникът се отстранява от участие в процедурата.</w:t>
      </w:r>
    </w:p>
    <w:p w14:paraId="743C8326" w14:textId="68A90CBD" w:rsidR="00E75324" w:rsidRPr="00FD7595" w:rsidRDefault="00E75324" w:rsidP="00EE78F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</w:rPr>
      </w:pPr>
    </w:p>
    <w:p w14:paraId="2A46A054" w14:textId="1DCEFC0B" w:rsidR="005E185B" w:rsidRDefault="0035219B" w:rsidP="005E185B">
      <w:pPr>
        <w:spacing w:after="0" w:line="240" w:lineRule="auto"/>
        <w:ind w:firstLine="708"/>
        <w:jc w:val="both"/>
        <w:rPr>
          <w:rFonts w:eastAsia="Calibri"/>
          <w:b/>
          <w:iCs/>
          <w:sz w:val="24"/>
          <w:szCs w:val="24"/>
        </w:rPr>
      </w:pPr>
      <w:r>
        <w:rPr>
          <w:rFonts w:eastAsia="Calibri"/>
          <w:b/>
          <w:iCs/>
          <w:sz w:val="24"/>
          <w:szCs w:val="24"/>
        </w:rPr>
        <w:t>4</w:t>
      </w:r>
      <w:r w:rsidR="005E185B" w:rsidRPr="005E185B">
        <w:rPr>
          <w:rFonts w:eastAsia="Calibri"/>
          <w:b/>
          <w:iCs/>
          <w:sz w:val="24"/>
          <w:szCs w:val="24"/>
        </w:rPr>
        <w:t xml:space="preserve">. </w:t>
      </w:r>
      <w:r w:rsidR="002379BF">
        <w:rPr>
          <w:rFonts w:eastAsia="Calibri"/>
          <w:b/>
          <w:iCs/>
          <w:sz w:val="24"/>
          <w:szCs w:val="24"/>
        </w:rPr>
        <w:t xml:space="preserve">Предлаганото от </w:t>
      </w:r>
      <w:r w:rsidR="00973003">
        <w:rPr>
          <w:rFonts w:eastAsia="Calibri"/>
          <w:b/>
          <w:iCs/>
          <w:sz w:val="24"/>
          <w:szCs w:val="24"/>
        </w:rPr>
        <w:t>нас</w:t>
      </w:r>
      <w:r w:rsidR="002379BF">
        <w:rPr>
          <w:rFonts w:eastAsia="Calibri"/>
          <w:b/>
          <w:iCs/>
          <w:sz w:val="24"/>
          <w:szCs w:val="24"/>
        </w:rPr>
        <w:t xml:space="preserve"> б</w:t>
      </w:r>
      <w:r w:rsidR="005E185B" w:rsidRPr="005E185B">
        <w:rPr>
          <w:rFonts w:eastAsia="Calibri"/>
          <w:b/>
          <w:iCs/>
          <w:sz w:val="24"/>
          <w:szCs w:val="24"/>
        </w:rPr>
        <w:t xml:space="preserve">ордово оборудване, </w:t>
      </w:r>
      <w:r w:rsidR="00846FD1">
        <w:rPr>
          <w:rFonts w:eastAsia="Calibri"/>
          <w:b/>
          <w:iCs/>
          <w:sz w:val="24"/>
          <w:szCs w:val="24"/>
        </w:rPr>
        <w:t>в</w:t>
      </w:r>
      <w:r w:rsidR="002379BF">
        <w:rPr>
          <w:rFonts w:eastAsia="Calibri"/>
          <w:b/>
          <w:iCs/>
          <w:sz w:val="24"/>
          <w:szCs w:val="24"/>
        </w:rPr>
        <w:t>ключва следните</w:t>
      </w:r>
      <w:r w:rsidR="00172EA6">
        <w:rPr>
          <w:rFonts w:eastAsia="Calibri"/>
          <w:b/>
          <w:iCs/>
          <w:sz w:val="24"/>
          <w:szCs w:val="24"/>
        </w:rPr>
        <w:t xml:space="preserve"> възможности, определ</w:t>
      </w:r>
      <w:r w:rsidR="002379BF">
        <w:rPr>
          <w:rFonts w:eastAsia="Calibri"/>
          <w:b/>
          <w:iCs/>
          <w:sz w:val="24"/>
          <w:szCs w:val="24"/>
        </w:rPr>
        <w:t>ени от Възложителя като</w:t>
      </w:r>
      <w:r w:rsidR="005E185B" w:rsidRPr="005E185B">
        <w:rPr>
          <w:rFonts w:eastAsia="Calibri"/>
          <w:b/>
          <w:iCs/>
          <w:sz w:val="24"/>
          <w:szCs w:val="24"/>
        </w:rPr>
        <w:t xml:space="preserve"> </w:t>
      </w:r>
      <w:r w:rsidR="002379BF" w:rsidRPr="002379BF">
        <w:rPr>
          <w:rFonts w:eastAsia="Calibri"/>
          <w:b/>
          <w:iCs/>
          <w:sz w:val="24"/>
          <w:szCs w:val="24"/>
        </w:rPr>
        <w:t>допълнителни (незадължителни) изисквания за възможности на бордовото оборудване</w:t>
      </w:r>
      <w:r w:rsidR="00172EA6">
        <w:rPr>
          <w:rFonts w:eastAsia="Calibri"/>
          <w:b/>
          <w:iCs/>
          <w:sz w:val="24"/>
          <w:szCs w:val="24"/>
        </w:rPr>
        <w:t xml:space="preserve">, </w:t>
      </w:r>
      <w:r w:rsidR="00172EA6" w:rsidRPr="005E185B">
        <w:rPr>
          <w:rFonts w:eastAsia="Calibri"/>
          <w:b/>
          <w:iCs/>
          <w:sz w:val="24"/>
          <w:szCs w:val="24"/>
          <w:lang w:bidi="bg-BG"/>
        </w:rPr>
        <w:t>подлежащи на оценка, съгласно методиката</w:t>
      </w:r>
      <w:r w:rsidR="005E185B" w:rsidRPr="005E185B">
        <w:rPr>
          <w:rFonts w:eastAsia="Calibri"/>
          <w:b/>
          <w:iCs/>
          <w:sz w:val="24"/>
          <w:szCs w:val="24"/>
        </w:rPr>
        <w:t>:</w:t>
      </w:r>
    </w:p>
    <w:p w14:paraId="4A500202" w14:textId="77777777" w:rsidR="005E185B" w:rsidRPr="005E185B" w:rsidRDefault="005E185B" w:rsidP="005E185B">
      <w:pPr>
        <w:spacing w:after="0" w:line="240" w:lineRule="auto"/>
        <w:ind w:firstLine="708"/>
        <w:jc w:val="both"/>
        <w:rPr>
          <w:rFonts w:eastAsia="Calibri"/>
          <w:b/>
          <w:iCs/>
          <w:sz w:val="24"/>
          <w:szCs w:val="24"/>
        </w:rPr>
      </w:pPr>
    </w:p>
    <w:p w14:paraId="29F7BD98" w14:textId="4A26992D" w:rsidR="005E185B" w:rsidRPr="005E185B" w:rsidRDefault="005E185B" w:rsidP="005E185B">
      <w:pPr>
        <w:spacing w:after="0" w:line="240" w:lineRule="auto"/>
        <w:rPr>
          <w:rFonts w:eastAsia="Calibri"/>
          <w:color w:val="000000"/>
          <w:sz w:val="24"/>
          <w:szCs w:val="24"/>
        </w:rPr>
      </w:pPr>
      <w:r w:rsidRPr="005E185B">
        <w:rPr>
          <w:rFonts w:eastAsia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9825AB">
        <w:rPr>
          <w:rFonts w:eastAsia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313BD3" w14:textId="329EBA91" w:rsidR="005E185B" w:rsidRPr="005E185B" w:rsidRDefault="005E185B" w:rsidP="005E185B">
      <w:pPr>
        <w:spacing w:after="0" w:line="240" w:lineRule="auto"/>
        <w:rPr>
          <w:rFonts w:eastAsia="Calibri"/>
          <w:color w:val="000000"/>
          <w:sz w:val="24"/>
          <w:szCs w:val="24"/>
        </w:rPr>
      </w:pPr>
      <w:r w:rsidRPr="005E185B">
        <w:rPr>
          <w:rFonts w:eastAsia="Calibri"/>
          <w:color w:val="000000"/>
          <w:sz w:val="24"/>
          <w:szCs w:val="24"/>
        </w:rPr>
        <w:t>/</w:t>
      </w:r>
      <w:r w:rsidRPr="005E185B">
        <w:rPr>
          <w:rFonts w:eastAsia="Calibri"/>
          <w:i/>
          <w:color w:val="000000"/>
          <w:sz w:val="24"/>
          <w:szCs w:val="24"/>
        </w:rPr>
        <w:t xml:space="preserve">Описва се опционалното </w:t>
      </w:r>
      <w:proofErr w:type="spellStart"/>
      <w:r w:rsidRPr="005E185B">
        <w:rPr>
          <w:rFonts w:eastAsia="Calibri"/>
          <w:i/>
          <w:color w:val="000000"/>
          <w:sz w:val="24"/>
          <w:szCs w:val="24"/>
        </w:rPr>
        <w:t>оборудаване</w:t>
      </w:r>
      <w:proofErr w:type="spellEnd"/>
      <w:r w:rsidRPr="005E185B">
        <w:rPr>
          <w:rFonts w:eastAsia="Calibri"/>
          <w:i/>
          <w:color w:val="000000"/>
          <w:sz w:val="24"/>
          <w:szCs w:val="24"/>
        </w:rPr>
        <w:t>, съгласно техническата спецификация</w:t>
      </w:r>
      <w:r w:rsidRPr="005E185B">
        <w:rPr>
          <w:rFonts w:eastAsia="Calibri"/>
          <w:color w:val="000000"/>
          <w:sz w:val="24"/>
          <w:szCs w:val="24"/>
        </w:rPr>
        <w:t>/</w:t>
      </w:r>
    </w:p>
    <w:p w14:paraId="1D39150F" w14:textId="77777777" w:rsidR="005E185B" w:rsidRPr="005E185B" w:rsidRDefault="005E185B" w:rsidP="005E185B">
      <w:pPr>
        <w:spacing w:after="0" w:line="240" w:lineRule="auto"/>
        <w:ind w:firstLine="708"/>
        <w:jc w:val="both"/>
        <w:rPr>
          <w:rFonts w:eastAsia="Calibri"/>
          <w:b/>
          <w:iCs/>
          <w:sz w:val="24"/>
          <w:szCs w:val="24"/>
        </w:rPr>
      </w:pPr>
    </w:p>
    <w:p w14:paraId="7133D65C" w14:textId="6AD209A0" w:rsidR="005E185B" w:rsidRDefault="0035219B" w:rsidP="005E185B">
      <w:pPr>
        <w:spacing w:after="0" w:line="240" w:lineRule="auto"/>
        <w:ind w:firstLine="708"/>
        <w:jc w:val="both"/>
        <w:rPr>
          <w:rFonts w:eastAsia="Calibri"/>
          <w:b/>
          <w:iCs/>
          <w:sz w:val="24"/>
          <w:szCs w:val="24"/>
        </w:rPr>
      </w:pPr>
      <w:r>
        <w:rPr>
          <w:rFonts w:eastAsia="Calibri"/>
          <w:b/>
          <w:iCs/>
          <w:sz w:val="24"/>
          <w:szCs w:val="24"/>
        </w:rPr>
        <w:t>5</w:t>
      </w:r>
      <w:r w:rsidR="005E185B" w:rsidRPr="005E185B">
        <w:rPr>
          <w:rFonts w:eastAsia="Calibri"/>
          <w:b/>
          <w:iCs/>
          <w:sz w:val="24"/>
          <w:szCs w:val="24"/>
        </w:rPr>
        <w:t xml:space="preserve">. Нашето предложение включва </w:t>
      </w:r>
      <w:r w:rsidR="00172EA6">
        <w:rPr>
          <w:rFonts w:eastAsia="Calibri"/>
          <w:b/>
          <w:iCs/>
          <w:sz w:val="24"/>
          <w:szCs w:val="24"/>
        </w:rPr>
        <w:t xml:space="preserve">предоставяне на </w:t>
      </w:r>
      <w:r w:rsidR="005E185B" w:rsidRPr="005E185B">
        <w:rPr>
          <w:rFonts w:eastAsia="Calibri"/>
          <w:b/>
          <w:iCs/>
          <w:sz w:val="24"/>
          <w:szCs w:val="24"/>
        </w:rPr>
        <w:t xml:space="preserve">следните </w:t>
      </w:r>
      <w:r w:rsidR="005E185B" w:rsidRPr="005E185B">
        <w:rPr>
          <w:rFonts w:eastAsia="Calibri"/>
          <w:b/>
          <w:iCs/>
          <w:sz w:val="24"/>
          <w:szCs w:val="24"/>
          <w:lang w:bidi="bg-BG"/>
        </w:rPr>
        <w:t xml:space="preserve">публични информационни услуги, </w:t>
      </w:r>
      <w:r w:rsidR="00172EA6" w:rsidRPr="00172EA6">
        <w:rPr>
          <w:rFonts w:eastAsia="Calibri"/>
          <w:b/>
          <w:iCs/>
          <w:sz w:val="24"/>
          <w:szCs w:val="24"/>
          <w:lang w:bidi="bg-BG"/>
        </w:rPr>
        <w:t xml:space="preserve">определени от Възложителя като </w:t>
      </w:r>
      <w:r w:rsidR="00172EA6">
        <w:rPr>
          <w:rFonts w:eastAsia="Calibri"/>
          <w:b/>
          <w:iCs/>
          <w:sz w:val="24"/>
          <w:szCs w:val="24"/>
          <w:lang w:bidi="bg-BG"/>
        </w:rPr>
        <w:t xml:space="preserve">незадължителни Публични информационни услуги, </w:t>
      </w:r>
      <w:r w:rsidR="005E185B" w:rsidRPr="005E185B">
        <w:rPr>
          <w:rFonts w:eastAsia="Calibri"/>
          <w:b/>
          <w:iCs/>
          <w:sz w:val="24"/>
          <w:szCs w:val="24"/>
          <w:lang w:bidi="bg-BG"/>
        </w:rPr>
        <w:t>подлежащи на оценка, съгласно методиката</w:t>
      </w:r>
      <w:r w:rsidR="005E185B" w:rsidRPr="005E185B">
        <w:rPr>
          <w:rFonts w:eastAsia="Calibri"/>
          <w:b/>
          <w:iCs/>
          <w:sz w:val="24"/>
          <w:szCs w:val="24"/>
        </w:rPr>
        <w:t>:</w:t>
      </w:r>
    </w:p>
    <w:p w14:paraId="0E68173C" w14:textId="77777777" w:rsidR="005E185B" w:rsidRPr="005E185B" w:rsidRDefault="005E185B" w:rsidP="005E185B">
      <w:pPr>
        <w:spacing w:after="0" w:line="240" w:lineRule="auto"/>
        <w:ind w:firstLine="708"/>
        <w:jc w:val="both"/>
        <w:rPr>
          <w:rFonts w:eastAsia="Calibri"/>
          <w:b/>
          <w:iCs/>
          <w:sz w:val="24"/>
          <w:szCs w:val="24"/>
        </w:rPr>
      </w:pPr>
    </w:p>
    <w:p w14:paraId="6CB38A3F" w14:textId="3D779FD1" w:rsidR="005E185B" w:rsidRPr="005E185B" w:rsidRDefault="005E185B" w:rsidP="005E185B">
      <w:pPr>
        <w:spacing w:after="0" w:line="240" w:lineRule="auto"/>
        <w:rPr>
          <w:rFonts w:eastAsia="Calibri"/>
          <w:color w:val="000000"/>
          <w:sz w:val="24"/>
          <w:szCs w:val="24"/>
        </w:rPr>
      </w:pPr>
      <w:r w:rsidRPr="005E185B">
        <w:rPr>
          <w:rFonts w:eastAsia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9825AB">
        <w:rPr>
          <w:rFonts w:eastAsia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CB726C" w14:textId="4BAB071C" w:rsidR="005E185B" w:rsidRDefault="005E185B" w:rsidP="005E185B">
      <w:pPr>
        <w:spacing w:after="0" w:line="240" w:lineRule="auto"/>
        <w:rPr>
          <w:rFonts w:eastAsia="Calibri"/>
          <w:color w:val="000000"/>
          <w:sz w:val="24"/>
          <w:szCs w:val="24"/>
        </w:rPr>
      </w:pPr>
      <w:r w:rsidRPr="005E185B">
        <w:rPr>
          <w:rFonts w:eastAsia="Calibri"/>
          <w:color w:val="000000"/>
          <w:sz w:val="24"/>
          <w:szCs w:val="24"/>
        </w:rPr>
        <w:t>/</w:t>
      </w:r>
      <w:r w:rsidRPr="005E185B">
        <w:rPr>
          <w:rFonts w:eastAsia="Calibri"/>
          <w:i/>
          <w:color w:val="000000"/>
          <w:sz w:val="24"/>
          <w:szCs w:val="24"/>
        </w:rPr>
        <w:t>Описва</w:t>
      </w:r>
      <w:r>
        <w:rPr>
          <w:rFonts w:eastAsia="Calibri"/>
          <w:i/>
          <w:color w:val="000000"/>
          <w:sz w:val="24"/>
          <w:szCs w:val="24"/>
        </w:rPr>
        <w:t>т</w:t>
      </w:r>
      <w:r w:rsidRPr="005E185B">
        <w:rPr>
          <w:rFonts w:eastAsia="Calibri"/>
          <w:i/>
          <w:color w:val="000000"/>
          <w:sz w:val="24"/>
          <w:szCs w:val="24"/>
        </w:rPr>
        <w:t xml:space="preserve"> се публични информационни услуги, съгласно техническата спецификация</w:t>
      </w:r>
      <w:r>
        <w:rPr>
          <w:rFonts w:eastAsia="Calibri"/>
          <w:i/>
          <w:color w:val="000000"/>
          <w:sz w:val="24"/>
          <w:szCs w:val="24"/>
        </w:rPr>
        <w:t>, как</w:t>
      </w:r>
      <w:r w:rsidR="005122B9">
        <w:rPr>
          <w:rFonts w:eastAsia="Calibri"/>
          <w:i/>
          <w:color w:val="000000"/>
          <w:sz w:val="24"/>
          <w:szCs w:val="24"/>
        </w:rPr>
        <w:t>т</w:t>
      </w:r>
      <w:r>
        <w:rPr>
          <w:rFonts w:eastAsia="Calibri"/>
          <w:i/>
          <w:color w:val="000000"/>
          <w:sz w:val="24"/>
          <w:szCs w:val="24"/>
        </w:rPr>
        <w:t xml:space="preserve">о и </w:t>
      </w:r>
      <w:r w:rsidR="00372117">
        <w:rPr>
          <w:rFonts w:eastAsia="Calibri"/>
          <w:i/>
          <w:color w:val="000000"/>
          <w:sz w:val="24"/>
          <w:szCs w:val="24"/>
        </w:rPr>
        <w:t>се предоставя</w:t>
      </w:r>
      <w:r>
        <w:rPr>
          <w:rFonts w:eastAsia="Calibri"/>
          <w:i/>
          <w:color w:val="000000"/>
          <w:sz w:val="24"/>
          <w:szCs w:val="24"/>
        </w:rPr>
        <w:t xml:space="preserve"> д</w:t>
      </w:r>
      <w:r w:rsidRPr="005E185B">
        <w:rPr>
          <w:rFonts w:eastAsia="Calibri"/>
          <w:i/>
          <w:color w:val="000000"/>
          <w:sz w:val="24"/>
          <w:szCs w:val="24"/>
        </w:rPr>
        <w:t>остъп до реално работещо уеб или мобилно п</w:t>
      </w:r>
      <w:r w:rsidR="00372117">
        <w:rPr>
          <w:rFonts w:eastAsia="Calibri"/>
          <w:i/>
          <w:color w:val="000000"/>
          <w:sz w:val="24"/>
          <w:szCs w:val="24"/>
        </w:rPr>
        <w:t>риложение/</w:t>
      </w:r>
    </w:p>
    <w:p w14:paraId="0DA5457D" w14:textId="77777777" w:rsidR="005E185B" w:rsidRPr="005E185B" w:rsidRDefault="005E185B" w:rsidP="005E185B">
      <w:pPr>
        <w:spacing w:after="0" w:line="240" w:lineRule="auto"/>
        <w:rPr>
          <w:rFonts w:eastAsia="Calibri"/>
          <w:color w:val="000000"/>
          <w:sz w:val="24"/>
          <w:szCs w:val="24"/>
        </w:rPr>
      </w:pPr>
    </w:p>
    <w:p w14:paraId="5B59817D" w14:textId="5C85496A" w:rsidR="005E185B" w:rsidRPr="005757CE" w:rsidRDefault="005E185B" w:rsidP="005E185B">
      <w:pPr>
        <w:spacing w:after="0" w:line="240" w:lineRule="auto"/>
        <w:ind w:firstLine="708"/>
        <w:jc w:val="both"/>
        <w:rPr>
          <w:rFonts w:eastAsia="Calibri"/>
          <w:i/>
          <w:iCs/>
          <w:sz w:val="24"/>
          <w:szCs w:val="24"/>
        </w:rPr>
      </w:pPr>
      <w:r w:rsidRPr="005757CE">
        <w:rPr>
          <w:rFonts w:eastAsia="Calibri"/>
          <w:b/>
          <w:i/>
          <w:iCs/>
          <w:sz w:val="24"/>
          <w:szCs w:val="24"/>
        </w:rPr>
        <w:t xml:space="preserve">Забележка: </w:t>
      </w:r>
      <w:r w:rsidRPr="005757CE">
        <w:rPr>
          <w:rFonts w:eastAsia="Calibri"/>
          <w:i/>
          <w:iCs/>
          <w:sz w:val="24"/>
          <w:szCs w:val="24"/>
        </w:rPr>
        <w:t xml:space="preserve">При липса на </w:t>
      </w:r>
      <w:r w:rsidR="00372117" w:rsidRPr="005757CE">
        <w:rPr>
          <w:rFonts w:eastAsia="Calibri"/>
          <w:i/>
          <w:iCs/>
          <w:sz w:val="24"/>
          <w:szCs w:val="24"/>
        </w:rPr>
        <w:t xml:space="preserve">предоставен </w:t>
      </w:r>
      <w:r w:rsidRPr="005757CE">
        <w:rPr>
          <w:rFonts w:eastAsia="Calibri"/>
          <w:i/>
          <w:iCs/>
          <w:sz w:val="24"/>
          <w:szCs w:val="24"/>
        </w:rPr>
        <w:t>дос</w:t>
      </w:r>
      <w:r w:rsidR="005122B9" w:rsidRPr="005757CE">
        <w:rPr>
          <w:rFonts w:eastAsia="Calibri"/>
          <w:i/>
          <w:iCs/>
          <w:sz w:val="24"/>
          <w:szCs w:val="24"/>
        </w:rPr>
        <w:t>т</w:t>
      </w:r>
      <w:r w:rsidRPr="005757CE">
        <w:rPr>
          <w:rFonts w:eastAsia="Calibri"/>
          <w:i/>
          <w:iCs/>
          <w:sz w:val="24"/>
          <w:szCs w:val="24"/>
        </w:rPr>
        <w:t xml:space="preserve">ъп </w:t>
      </w:r>
      <w:r w:rsidR="00372117" w:rsidRPr="005757CE">
        <w:rPr>
          <w:rFonts w:eastAsia="Calibri"/>
          <w:i/>
          <w:iCs/>
          <w:sz w:val="24"/>
          <w:szCs w:val="24"/>
        </w:rPr>
        <w:t xml:space="preserve">до реално работещо уеб или мобилно приложение, </w:t>
      </w:r>
      <w:r w:rsidRPr="005757CE">
        <w:rPr>
          <w:rFonts w:eastAsia="Calibri"/>
          <w:i/>
          <w:iCs/>
          <w:sz w:val="24"/>
          <w:szCs w:val="24"/>
        </w:rPr>
        <w:t xml:space="preserve">Възложителят не приема включването на </w:t>
      </w:r>
      <w:r w:rsidRPr="005757CE">
        <w:rPr>
          <w:rFonts w:eastAsia="Calibri"/>
          <w:i/>
          <w:iCs/>
          <w:sz w:val="24"/>
          <w:szCs w:val="24"/>
          <w:lang w:bidi="bg-BG"/>
        </w:rPr>
        <w:t>публични информационни услуги като част от предложението, и те не подлежат на оценяване, съгласно Методиката, част от настоящата документация.</w:t>
      </w:r>
    </w:p>
    <w:p w14:paraId="1971E6F9" w14:textId="77777777" w:rsidR="00AA683F" w:rsidRPr="00FD7595" w:rsidRDefault="00AA683F" w:rsidP="002021D7">
      <w:pPr>
        <w:spacing w:after="0" w:line="240" w:lineRule="auto"/>
        <w:jc w:val="both"/>
        <w:rPr>
          <w:rFonts w:eastAsia="Calibri"/>
          <w:b/>
          <w:bCs/>
          <w:sz w:val="24"/>
          <w:szCs w:val="24"/>
          <w:lang w:val="ru-RU" w:eastAsia="bg-BG"/>
        </w:rPr>
      </w:pPr>
      <w:r w:rsidRPr="00FD7595">
        <w:rPr>
          <w:rFonts w:eastAsia="Calibri"/>
          <w:b/>
          <w:caps/>
          <w:sz w:val="24"/>
          <w:szCs w:val="24"/>
          <w:lang w:val="ru-RU" w:eastAsia="bg-BG"/>
        </w:rPr>
        <w:tab/>
      </w:r>
      <w:r w:rsidRPr="00FD7595">
        <w:rPr>
          <w:rFonts w:eastAsia="Calibri"/>
          <w:b/>
          <w:caps/>
          <w:sz w:val="24"/>
          <w:szCs w:val="24"/>
          <w:lang w:val="ru-RU" w:eastAsia="bg-BG"/>
        </w:rPr>
        <w:tab/>
      </w:r>
    </w:p>
    <w:p w14:paraId="7A16AFCD" w14:textId="77777777" w:rsidR="005757CE" w:rsidRPr="00564BA1" w:rsidRDefault="005757CE" w:rsidP="00534177">
      <w:pPr>
        <w:spacing w:after="0" w:line="240" w:lineRule="auto"/>
        <w:ind w:firstLine="708"/>
        <w:jc w:val="both"/>
        <w:rPr>
          <w:rFonts w:eastAsia="Calibri"/>
          <w:b/>
          <w:sz w:val="24"/>
          <w:szCs w:val="24"/>
          <w:lang w:eastAsia="bg-BG"/>
        </w:rPr>
      </w:pPr>
      <w:r w:rsidRPr="00564BA1">
        <w:rPr>
          <w:rFonts w:eastAsia="Calibri"/>
          <w:b/>
          <w:sz w:val="24"/>
          <w:szCs w:val="24"/>
          <w:lang w:eastAsia="bg-BG"/>
        </w:rPr>
        <w:t>6. Концепция за изпълнение на конструкции и ЕИТ в местата на спирките на градския транспорт:</w:t>
      </w:r>
    </w:p>
    <w:p w14:paraId="49A348AA" w14:textId="10F21E54" w:rsidR="005757CE" w:rsidRPr="005E185B" w:rsidRDefault="005757CE" w:rsidP="005757CE">
      <w:pPr>
        <w:spacing w:after="0" w:line="240" w:lineRule="auto"/>
        <w:rPr>
          <w:rFonts w:eastAsia="Calibri"/>
          <w:color w:val="000000"/>
          <w:sz w:val="24"/>
          <w:szCs w:val="24"/>
        </w:rPr>
      </w:pPr>
      <w:r w:rsidRPr="005E185B">
        <w:rPr>
          <w:rFonts w:eastAsia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rFonts w:eastAsia="Calibri"/>
          <w:color w:val="000000"/>
          <w:sz w:val="24"/>
          <w:szCs w:val="24"/>
        </w:rPr>
        <w:t>.......</w:t>
      </w:r>
      <w:r w:rsidR="00B92040">
        <w:rPr>
          <w:rFonts w:eastAsia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E43213" w14:textId="5958DED4" w:rsidR="00654475" w:rsidRPr="00564BA1" w:rsidRDefault="005757CE" w:rsidP="00564BA1">
      <w:pPr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 w:rsidRPr="005E185B">
        <w:rPr>
          <w:rFonts w:eastAsia="Calibri"/>
          <w:color w:val="000000"/>
          <w:sz w:val="24"/>
          <w:szCs w:val="24"/>
        </w:rPr>
        <w:t>/</w:t>
      </w:r>
      <w:r w:rsidRPr="005E185B">
        <w:rPr>
          <w:rFonts w:eastAsia="Calibri"/>
          <w:i/>
          <w:color w:val="000000"/>
          <w:sz w:val="24"/>
          <w:szCs w:val="24"/>
        </w:rPr>
        <w:t>Описва</w:t>
      </w:r>
      <w:r>
        <w:rPr>
          <w:rFonts w:eastAsia="Calibri"/>
          <w:i/>
          <w:color w:val="000000"/>
          <w:sz w:val="24"/>
          <w:szCs w:val="24"/>
        </w:rPr>
        <w:t>т</w:t>
      </w:r>
      <w:r w:rsidRPr="005E185B">
        <w:rPr>
          <w:rFonts w:eastAsia="Calibri"/>
          <w:i/>
          <w:color w:val="000000"/>
          <w:sz w:val="24"/>
          <w:szCs w:val="24"/>
        </w:rPr>
        <w:t xml:space="preserve"> се </w:t>
      </w:r>
      <w:r>
        <w:rPr>
          <w:rFonts w:eastAsia="Calibri"/>
          <w:i/>
          <w:color w:val="000000"/>
          <w:sz w:val="24"/>
          <w:szCs w:val="24"/>
        </w:rPr>
        <w:t xml:space="preserve">начините на изпълнение на различните видове конструкции, както и монтажа на ЕИТ към тях. </w:t>
      </w:r>
      <w:r w:rsidRPr="00564BA1">
        <w:rPr>
          <w:rFonts w:eastAsia="Calibri"/>
          <w:b/>
          <w:i/>
          <w:color w:val="000000"/>
          <w:sz w:val="24"/>
          <w:szCs w:val="24"/>
          <w:u w:val="single"/>
        </w:rPr>
        <w:t>Задължително се прилагат</w:t>
      </w:r>
      <w:r>
        <w:rPr>
          <w:rFonts w:eastAsia="Calibri"/>
          <w:i/>
          <w:color w:val="000000"/>
          <w:sz w:val="24"/>
          <w:szCs w:val="24"/>
        </w:rPr>
        <w:t xml:space="preserve"> с</w:t>
      </w:r>
      <w:r w:rsidRPr="005757CE">
        <w:rPr>
          <w:rFonts w:eastAsia="Calibri"/>
          <w:i/>
          <w:color w:val="000000"/>
          <w:sz w:val="24"/>
          <w:szCs w:val="24"/>
        </w:rPr>
        <w:t>кици или чертежи, представящи цялостния дизайн на ЕИТ – поотделно за едноредово и триредово табло</w:t>
      </w:r>
      <w:r>
        <w:rPr>
          <w:rFonts w:eastAsia="Calibri"/>
          <w:i/>
          <w:color w:val="000000"/>
          <w:sz w:val="24"/>
          <w:szCs w:val="24"/>
        </w:rPr>
        <w:t xml:space="preserve">, </w:t>
      </w:r>
      <w:r w:rsidRPr="00564BA1">
        <w:rPr>
          <w:rFonts w:eastAsia="Calibri"/>
          <w:b/>
          <w:i/>
          <w:color w:val="000000"/>
          <w:sz w:val="24"/>
          <w:szCs w:val="24"/>
        </w:rPr>
        <w:t>както и снимки на двата вида табла</w:t>
      </w:r>
      <w:r>
        <w:rPr>
          <w:rFonts w:eastAsia="Calibri"/>
          <w:i/>
          <w:color w:val="000000"/>
          <w:sz w:val="24"/>
          <w:szCs w:val="24"/>
        </w:rPr>
        <w:t xml:space="preserve">. Концепцията </w:t>
      </w:r>
      <w:r w:rsidRPr="00564BA1">
        <w:rPr>
          <w:rFonts w:eastAsia="Calibri"/>
          <w:b/>
          <w:i/>
          <w:sz w:val="24"/>
          <w:szCs w:val="24"/>
          <w:u w:val="single"/>
        </w:rPr>
        <w:t>задължително трябва да съдържа</w:t>
      </w:r>
      <w:r w:rsidRPr="00564BA1">
        <w:rPr>
          <w:rFonts w:eastAsia="Calibri"/>
          <w:i/>
          <w:sz w:val="24"/>
          <w:szCs w:val="24"/>
        </w:rPr>
        <w:t xml:space="preserve"> </w:t>
      </w:r>
      <w:r>
        <w:rPr>
          <w:rFonts w:eastAsia="Calibri"/>
          <w:i/>
          <w:color w:val="000000"/>
          <w:sz w:val="24"/>
          <w:szCs w:val="24"/>
        </w:rPr>
        <w:t>п</w:t>
      </w:r>
      <w:r w:rsidRPr="005757CE">
        <w:rPr>
          <w:rFonts w:eastAsia="Calibri"/>
          <w:i/>
          <w:color w:val="000000"/>
          <w:sz w:val="24"/>
          <w:szCs w:val="24"/>
        </w:rPr>
        <w:t>редложения за дизайна и визията на всяка от четирите типа метални конструкции, сред които задължително такива, изработени от профили с различно от кръгло напречно сечение, както и такива, с допълнителна информационна площ.</w:t>
      </w:r>
      <w:r>
        <w:rPr>
          <w:rFonts w:eastAsia="Calibri"/>
          <w:i/>
          <w:color w:val="000000"/>
          <w:sz w:val="24"/>
          <w:szCs w:val="24"/>
        </w:rPr>
        <w:t>/</w:t>
      </w:r>
    </w:p>
    <w:p w14:paraId="1813F32F" w14:textId="77777777" w:rsidR="00534177" w:rsidRPr="00534177" w:rsidRDefault="00534177" w:rsidP="00534177">
      <w:pPr>
        <w:spacing w:after="0"/>
        <w:jc w:val="both"/>
        <w:rPr>
          <w:rFonts w:eastAsia="Times New Roman"/>
          <w:i/>
          <w:sz w:val="24"/>
          <w:szCs w:val="24"/>
          <w:lang w:eastAsia="bg-BG"/>
        </w:rPr>
      </w:pPr>
    </w:p>
    <w:p w14:paraId="5064FEA8" w14:textId="77777777" w:rsidR="00D44812" w:rsidRPr="00FD7595" w:rsidRDefault="00D44812" w:rsidP="001F5339">
      <w:pPr>
        <w:spacing w:after="0" w:line="240" w:lineRule="auto"/>
        <w:ind w:firstLine="708"/>
        <w:jc w:val="both"/>
        <w:rPr>
          <w:rFonts w:eastAsia="Times New Roman"/>
          <w:b/>
          <w:i/>
          <w:sz w:val="24"/>
          <w:szCs w:val="24"/>
          <w:lang w:val="en-US"/>
        </w:rPr>
      </w:pPr>
      <w:r w:rsidRPr="00FD7595">
        <w:rPr>
          <w:rFonts w:eastAsia="Times New Roman"/>
          <w:b/>
          <w:i/>
          <w:sz w:val="24"/>
          <w:szCs w:val="24"/>
        </w:rPr>
        <w:t xml:space="preserve">Забележка: Начинът на оценяване на техническите предложения и елементите, които са предмет на оценка, са подробно разписани в Методика за определяне на комплексната оценка на офертите.  </w:t>
      </w:r>
    </w:p>
    <w:p w14:paraId="4D8A4FCB" w14:textId="77777777" w:rsidR="00D44812" w:rsidRPr="00FD7595" w:rsidRDefault="00D44812" w:rsidP="00D44812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14:paraId="4E23F3A4" w14:textId="25370E72" w:rsidR="00552AAC" w:rsidRPr="00FD7595" w:rsidRDefault="000729DC" w:rsidP="00552AAC">
      <w:pPr>
        <w:suppressAutoHyphens/>
        <w:spacing w:after="0" w:line="240" w:lineRule="auto"/>
        <w:ind w:firstLine="708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7</w:t>
      </w:r>
      <w:r w:rsidR="005E185B">
        <w:rPr>
          <w:rFonts w:eastAsia="Calibri"/>
          <w:b/>
          <w:sz w:val="24"/>
          <w:szCs w:val="24"/>
          <w:lang w:eastAsia="ar-SA"/>
        </w:rPr>
        <w:t>.</w:t>
      </w:r>
      <w:r w:rsidR="00552AAC" w:rsidRPr="00FD7595">
        <w:rPr>
          <w:rFonts w:eastAsia="Calibri"/>
          <w:sz w:val="24"/>
          <w:szCs w:val="24"/>
          <w:lang w:eastAsia="ar-SA"/>
        </w:rPr>
        <w:t xml:space="preserve"> В случай, че бъдем определени за изпълнители, ще представим всички документи, необходими за подписване на договора съгласно документацията за участие в посочения от Възложителя</w:t>
      </w:r>
      <w:r w:rsidR="001B0AA8" w:rsidRPr="001B0AA8">
        <w:rPr>
          <w:rFonts w:eastAsia="Calibri"/>
          <w:sz w:val="24"/>
          <w:szCs w:val="24"/>
          <w:lang w:eastAsia="ar-SA"/>
        </w:rPr>
        <w:t xml:space="preserve"> </w:t>
      </w:r>
      <w:r w:rsidR="001B0AA8" w:rsidRPr="00FD7595">
        <w:rPr>
          <w:rFonts w:eastAsia="Calibri"/>
          <w:sz w:val="24"/>
          <w:szCs w:val="24"/>
          <w:lang w:eastAsia="ar-SA"/>
        </w:rPr>
        <w:t>срок</w:t>
      </w:r>
      <w:r w:rsidR="00552AAC" w:rsidRPr="00FD7595">
        <w:rPr>
          <w:rFonts w:eastAsia="Calibri"/>
          <w:sz w:val="24"/>
          <w:szCs w:val="24"/>
          <w:lang w:eastAsia="ar-SA"/>
        </w:rPr>
        <w:t>.</w:t>
      </w:r>
    </w:p>
    <w:p w14:paraId="5446ACB3" w14:textId="77777777" w:rsidR="00041C1D" w:rsidRPr="00FD7595" w:rsidRDefault="00041C1D" w:rsidP="00041C1D">
      <w:pPr>
        <w:spacing w:after="0"/>
        <w:ind w:right="23" w:firstLine="360"/>
        <w:jc w:val="both"/>
        <w:rPr>
          <w:rFonts w:eastAsia="Times New Roman"/>
          <w:sz w:val="24"/>
          <w:szCs w:val="24"/>
          <w:lang w:eastAsia="bg-BG"/>
        </w:rPr>
      </w:pPr>
    </w:p>
    <w:p w14:paraId="365C2BDD" w14:textId="77777777" w:rsidR="00041C1D" w:rsidRPr="00FD7595" w:rsidRDefault="00041C1D" w:rsidP="00041C1D">
      <w:pPr>
        <w:spacing w:after="0"/>
        <w:ind w:right="23" w:firstLine="360"/>
        <w:jc w:val="both"/>
        <w:rPr>
          <w:rFonts w:eastAsia="Times New Roman"/>
          <w:b/>
          <w:sz w:val="24"/>
          <w:szCs w:val="24"/>
          <w:u w:val="single"/>
          <w:lang w:eastAsia="bg-BG"/>
        </w:rPr>
      </w:pPr>
      <w:r w:rsidRPr="00FD7595">
        <w:rPr>
          <w:rFonts w:eastAsia="Times New Roman"/>
          <w:b/>
          <w:sz w:val="24"/>
          <w:szCs w:val="24"/>
          <w:u w:val="single"/>
          <w:lang w:eastAsia="bg-BG"/>
        </w:rPr>
        <w:t xml:space="preserve"> </w:t>
      </w:r>
    </w:p>
    <w:p w14:paraId="090B9927" w14:textId="77777777" w:rsidR="00F33EF0" w:rsidRPr="00FD7595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>Дата: ….....................</w:t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14:paraId="1CFF14CF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    </w:t>
      </w:r>
      <w:r w:rsidRPr="00FD7595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14:paraId="00CE000D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79E4A4B2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14:paraId="538F46C9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  </w:t>
      </w:r>
      <w:r w:rsidRPr="00FD7595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14:paraId="3A9B77A5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7949BA9F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14:paraId="1C89631F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</w:t>
      </w:r>
      <w:r w:rsidRPr="00FD7595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14:paraId="5DAC4B64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35D51ED5" w14:textId="77777777" w:rsidR="00F33EF0" w:rsidRPr="00FD759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14:paraId="4C0CB39C" w14:textId="77777777"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</w:t>
      </w:r>
      <w:r w:rsidRPr="007B68F6">
        <w:rPr>
          <w:rFonts w:ascii="Times New Roman" w:hAnsi="Times New Roman"/>
          <w:i/>
          <w:sz w:val="24"/>
          <w:szCs w:val="24"/>
        </w:rPr>
        <w:t xml:space="preserve">                           (наименование на участника)</w:t>
      </w:r>
    </w:p>
    <w:p w14:paraId="1E534689" w14:textId="77777777" w:rsidR="00854DE5" w:rsidRP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CDE3B" w14:textId="77777777" w:rsidR="00AA72AA" w:rsidRDefault="00AA72AA">
      <w:pPr>
        <w:spacing w:after="0" w:line="240" w:lineRule="auto"/>
      </w:pPr>
      <w:r>
        <w:separator/>
      </w:r>
    </w:p>
  </w:endnote>
  <w:endnote w:type="continuationSeparator" w:id="0">
    <w:p w14:paraId="3D13C5E4" w14:textId="77777777" w:rsidR="00AA72AA" w:rsidRDefault="00AA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25269" w14:textId="77777777" w:rsidR="0027306A" w:rsidRPr="0027306A" w:rsidRDefault="0027306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14:paraId="2E904769" w14:textId="6EEB8437"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9A6A1A">
      <w:rPr>
        <w:b/>
        <w:bCs/>
        <w:noProof/>
        <w:sz w:val="20"/>
        <w:szCs w:val="20"/>
      </w:rPr>
      <w:t>4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9A6A1A">
      <w:rPr>
        <w:b/>
        <w:bCs/>
        <w:noProof/>
        <w:sz w:val="20"/>
        <w:szCs w:val="20"/>
      </w:rPr>
      <w:t>4</w:t>
    </w:r>
    <w:r w:rsidR="00E01FE6" w:rsidRPr="00A77488">
      <w:rPr>
        <w:b/>
        <w:bCs/>
        <w:sz w:val="20"/>
        <w:szCs w:val="20"/>
      </w:rPr>
      <w:fldChar w:fldCharType="end"/>
    </w:r>
  </w:p>
  <w:p w14:paraId="701042A3" w14:textId="77777777"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10445" w14:textId="77777777" w:rsidR="00AA72AA" w:rsidRDefault="00AA72AA">
      <w:pPr>
        <w:spacing w:after="0" w:line="240" w:lineRule="auto"/>
      </w:pPr>
      <w:r>
        <w:separator/>
      </w:r>
    </w:p>
  </w:footnote>
  <w:footnote w:type="continuationSeparator" w:id="0">
    <w:p w14:paraId="15B5B7EC" w14:textId="77777777" w:rsidR="00AA72AA" w:rsidRDefault="00AA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45D00" w14:textId="77777777" w:rsidR="0027306A" w:rsidRPr="0027306A" w:rsidRDefault="0027306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14:paraId="16F0A311" w14:textId="77777777" w:rsidR="0027306A" w:rsidRDefault="0027306A">
    <w:pPr>
      <w:pStyle w:val="Header"/>
    </w:pPr>
  </w:p>
  <w:p w14:paraId="28AC8364" w14:textId="77777777"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42450C"/>
    <w:multiLevelType w:val="hybridMultilevel"/>
    <w:tmpl w:val="BF4C386C"/>
    <w:lvl w:ilvl="0" w:tplc="C9A8A682">
      <w:start w:val="2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864" w:hanging="360"/>
      </w:pPr>
    </w:lvl>
    <w:lvl w:ilvl="2" w:tplc="0402001B" w:tentative="1">
      <w:start w:val="1"/>
      <w:numFmt w:val="lowerRoman"/>
      <w:lvlText w:val="%3."/>
      <w:lvlJc w:val="right"/>
      <w:pPr>
        <w:ind w:left="2584" w:hanging="180"/>
      </w:pPr>
    </w:lvl>
    <w:lvl w:ilvl="3" w:tplc="0402000F" w:tentative="1">
      <w:start w:val="1"/>
      <w:numFmt w:val="decimal"/>
      <w:lvlText w:val="%4."/>
      <w:lvlJc w:val="left"/>
      <w:pPr>
        <w:ind w:left="3304" w:hanging="360"/>
      </w:pPr>
    </w:lvl>
    <w:lvl w:ilvl="4" w:tplc="04020019" w:tentative="1">
      <w:start w:val="1"/>
      <w:numFmt w:val="lowerLetter"/>
      <w:lvlText w:val="%5."/>
      <w:lvlJc w:val="left"/>
      <w:pPr>
        <w:ind w:left="4024" w:hanging="360"/>
      </w:pPr>
    </w:lvl>
    <w:lvl w:ilvl="5" w:tplc="0402001B" w:tentative="1">
      <w:start w:val="1"/>
      <w:numFmt w:val="lowerRoman"/>
      <w:lvlText w:val="%6."/>
      <w:lvlJc w:val="right"/>
      <w:pPr>
        <w:ind w:left="4744" w:hanging="180"/>
      </w:pPr>
    </w:lvl>
    <w:lvl w:ilvl="6" w:tplc="0402000F" w:tentative="1">
      <w:start w:val="1"/>
      <w:numFmt w:val="decimal"/>
      <w:lvlText w:val="%7."/>
      <w:lvlJc w:val="left"/>
      <w:pPr>
        <w:ind w:left="5464" w:hanging="360"/>
      </w:pPr>
    </w:lvl>
    <w:lvl w:ilvl="7" w:tplc="04020019" w:tentative="1">
      <w:start w:val="1"/>
      <w:numFmt w:val="lowerLetter"/>
      <w:lvlText w:val="%8."/>
      <w:lvlJc w:val="left"/>
      <w:pPr>
        <w:ind w:left="6184" w:hanging="360"/>
      </w:pPr>
    </w:lvl>
    <w:lvl w:ilvl="8" w:tplc="0402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331355"/>
    <w:multiLevelType w:val="multilevel"/>
    <w:tmpl w:val="A66AA8B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3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6A6F34"/>
    <w:multiLevelType w:val="hybridMultilevel"/>
    <w:tmpl w:val="E3DAC8D0"/>
    <w:lvl w:ilvl="0" w:tplc="C166F6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7">
    <w:nsid w:val="2FDF3403"/>
    <w:multiLevelType w:val="hybridMultilevel"/>
    <w:tmpl w:val="14CE98C2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9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472C1B"/>
    <w:multiLevelType w:val="hybridMultilevel"/>
    <w:tmpl w:val="AE9C167C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3C71DC"/>
    <w:multiLevelType w:val="hybridMultilevel"/>
    <w:tmpl w:val="3E34AA46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55085"/>
    <w:multiLevelType w:val="hybridMultilevel"/>
    <w:tmpl w:val="AC26C8E0"/>
    <w:lvl w:ilvl="0" w:tplc="53B49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600275FC"/>
    <w:multiLevelType w:val="hybridMultilevel"/>
    <w:tmpl w:val="D7765F48"/>
    <w:lvl w:ilvl="0" w:tplc="0402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5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32"/>
  </w:num>
  <w:num w:numId="2">
    <w:abstractNumId w:val="29"/>
  </w:num>
  <w:num w:numId="3">
    <w:abstractNumId w:val="37"/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2"/>
  </w:num>
  <w:num w:numId="7">
    <w:abstractNumId w:val="34"/>
  </w:num>
  <w:num w:numId="8">
    <w:abstractNumId w:val="16"/>
  </w:num>
  <w:num w:numId="9">
    <w:abstractNumId w:val="28"/>
  </w:num>
  <w:num w:numId="10">
    <w:abstractNumId w:val="27"/>
  </w:num>
  <w:num w:numId="11">
    <w:abstractNumId w:val="5"/>
  </w:num>
  <w:num w:numId="12">
    <w:abstractNumId w:val="30"/>
  </w:num>
  <w:num w:numId="13">
    <w:abstractNumId w:val="14"/>
  </w:num>
  <w:num w:numId="14">
    <w:abstractNumId w:val="2"/>
  </w:num>
  <w:num w:numId="15">
    <w:abstractNumId w:val="13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1"/>
  </w:num>
  <w:num w:numId="17">
    <w:abstractNumId w:val="9"/>
  </w:num>
  <w:num w:numId="18">
    <w:abstractNumId w:val="38"/>
  </w:num>
  <w:num w:numId="19">
    <w:abstractNumId w:val="3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8"/>
  </w:num>
  <w:num w:numId="25">
    <w:abstractNumId w:val="18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0"/>
  </w:num>
  <w:num w:numId="27">
    <w:abstractNumId w:val="35"/>
  </w:num>
  <w:num w:numId="28">
    <w:abstractNumId w:val="23"/>
  </w:num>
  <w:num w:numId="29">
    <w:abstractNumId w:val="8"/>
  </w:num>
  <w:num w:numId="30">
    <w:abstractNumId w:val="11"/>
  </w:num>
  <w:num w:numId="31">
    <w:abstractNumId w:val="24"/>
  </w:num>
  <w:num w:numId="32">
    <w:abstractNumId w:val="7"/>
  </w:num>
  <w:num w:numId="33">
    <w:abstractNumId w:val="19"/>
  </w:num>
  <w:num w:numId="34">
    <w:abstractNumId w:val="6"/>
  </w:num>
  <w:num w:numId="35">
    <w:abstractNumId w:val="4"/>
  </w:num>
  <w:num w:numId="36">
    <w:abstractNumId w:val="25"/>
  </w:num>
  <w:num w:numId="37">
    <w:abstractNumId w:val="25"/>
  </w:num>
  <w:num w:numId="38">
    <w:abstractNumId w:val="17"/>
  </w:num>
  <w:num w:numId="39">
    <w:abstractNumId w:val="26"/>
  </w:num>
  <w:num w:numId="40">
    <w:abstractNumId w:val="33"/>
  </w:num>
  <w:num w:numId="41">
    <w:abstractNumId w:val="15"/>
  </w:num>
  <w:num w:numId="42">
    <w:abstractNumId w:val="12"/>
  </w:num>
  <w:num w:numId="43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34F1"/>
    <w:rsid w:val="00036E18"/>
    <w:rsid w:val="00036F88"/>
    <w:rsid w:val="00040C5E"/>
    <w:rsid w:val="00041C1D"/>
    <w:rsid w:val="00056245"/>
    <w:rsid w:val="00056888"/>
    <w:rsid w:val="00060C18"/>
    <w:rsid w:val="00070F1B"/>
    <w:rsid w:val="000729DC"/>
    <w:rsid w:val="000826D5"/>
    <w:rsid w:val="0008521E"/>
    <w:rsid w:val="00086B64"/>
    <w:rsid w:val="00095AD7"/>
    <w:rsid w:val="000A022E"/>
    <w:rsid w:val="000A080D"/>
    <w:rsid w:val="000B7B02"/>
    <w:rsid w:val="000C1D96"/>
    <w:rsid w:val="000C2617"/>
    <w:rsid w:val="000C4330"/>
    <w:rsid w:val="000C5075"/>
    <w:rsid w:val="000D3336"/>
    <w:rsid w:val="000D6246"/>
    <w:rsid w:val="001301D4"/>
    <w:rsid w:val="00133943"/>
    <w:rsid w:val="00137573"/>
    <w:rsid w:val="00144849"/>
    <w:rsid w:val="00170F9E"/>
    <w:rsid w:val="00172CE9"/>
    <w:rsid w:val="00172EA6"/>
    <w:rsid w:val="00185296"/>
    <w:rsid w:val="00191ECA"/>
    <w:rsid w:val="0019245B"/>
    <w:rsid w:val="00192E35"/>
    <w:rsid w:val="00194603"/>
    <w:rsid w:val="0019554F"/>
    <w:rsid w:val="00197FA1"/>
    <w:rsid w:val="001A74D0"/>
    <w:rsid w:val="001B0179"/>
    <w:rsid w:val="001B0AA8"/>
    <w:rsid w:val="001C0D06"/>
    <w:rsid w:val="001C27C9"/>
    <w:rsid w:val="001C5056"/>
    <w:rsid w:val="001C6605"/>
    <w:rsid w:val="001C6E8F"/>
    <w:rsid w:val="001D24AB"/>
    <w:rsid w:val="001D79B9"/>
    <w:rsid w:val="001E426A"/>
    <w:rsid w:val="001E6AA9"/>
    <w:rsid w:val="001F2B29"/>
    <w:rsid w:val="001F5339"/>
    <w:rsid w:val="002003C6"/>
    <w:rsid w:val="00200D41"/>
    <w:rsid w:val="00201181"/>
    <w:rsid w:val="002021D7"/>
    <w:rsid w:val="00226B8B"/>
    <w:rsid w:val="00226FC8"/>
    <w:rsid w:val="002278E4"/>
    <w:rsid w:val="002379BF"/>
    <w:rsid w:val="00242848"/>
    <w:rsid w:val="00247E48"/>
    <w:rsid w:val="00250D0A"/>
    <w:rsid w:val="00252BDB"/>
    <w:rsid w:val="00260122"/>
    <w:rsid w:val="00271324"/>
    <w:rsid w:val="002715F7"/>
    <w:rsid w:val="00272C2C"/>
    <w:rsid w:val="0027306A"/>
    <w:rsid w:val="00275F2B"/>
    <w:rsid w:val="0027726F"/>
    <w:rsid w:val="00282753"/>
    <w:rsid w:val="0029477C"/>
    <w:rsid w:val="00297A26"/>
    <w:rsid w:val="002A2D41"/>
    <w:rsid w:val="002B4732"/>
    <w:rsid w:val="002C68E8"/>
    <w:rsid w:val="002D6216"/>
    <w:rsid w:val="002D7C8E"/>
    <w:rsid w:val="002D7E0D"/>
    <w:rsid w:val="002E1AB6"/>
    <w:rsid w:val="002E2490"/>
    <w:rsid w:val="002E7282"/>
    <w:rsid w:val="002F324B"/>
    <w:rsid w:val="002F5A3E"/>
    <w:rsid w:val="00304DF0"/>
    <w:rsid w:val="003056F6"/>
    <w:rsid w:val="003064E5"/>
    <w:rsid w:val="0031022E"/>
    <w:rsid w:val="00312C4F"/>
    <w:rsid w:val="00314D41"/>
    <w:rsid w:val="0031643F"/>
    <w:rsid w:val="00327F8E"/>
    <w:rsid w:val="00335F6B"/>
    <w:rsid w:val="00340CC1"/>
    <w:rsid w:val="00342371"/>
    <w:rsid w:val="00344F3B"/>
    <w:rsid w:val="00345584"/>
    <w:rsid w:val="003509F4"/>
    <w:rsid w:val="0035219B"/>
    <w:rsid w:val="00352F5D"/>
    <w:rsid w:val="003534A4"/>
    <w:rsid w:val="003568E6"/>
    <w:rsid w:val="00372117"/>
    <w:rsid w:val="0037470B"/>
    <w:rsid w:val="00382BE0"/>
    <w:rsid w:val="003926FC"/>
    <w:rsid w:val="00395BCD"/>
    <w:rsid w:val="003A4F2E"/>
    <w:rsid w:val="003B0CD5"/>
    <w:rsid w:val="003B2FFF"/>
    <w:rsid w:val="003B31CE"/>
    <w:rsid w:val="003B3E2C"/>
    <w:rsid w:val="003B6A07"/>
    <w:rsid w:val="003C2D32"/>
    <w:rsid w:val="003C7093"/>
    <w:rsid w:val="003D130B"/>
    <w:rsid w:val="003D1D59"/>
    <w:rsid w:val="003D59DE"/>
    <w:rsid w:val="003D673C"/>
    <w:rsid w:val="003E0721"/>
    <w:rsid w:val="00406543"/>
    <w:rsid w:val="00411DF0"/>
    <w:rsid w:val="004173B5"/>
    <w:rsid w:val="00421339"/>
    <w:rsid w:val="004345F5"/>
    <w:rsid w:val="00442DB1"/>
    <w:rsid w:val="00446DAE"/>
    <w:rsid w:val="0045317F"/>
    <w:rsid w:val="0045457B"/>
    <w:rsid w:val="00461ADB"/>
    <w:rsid w:val="004630EA"/>
    <w:rsid w:val="00466359"/>
    <w:rsid w:val="00492614"/>
    <w:rsid w:val="004A3FF3"/>
    <w:rsid w:val="004A682D"/>
    <w:rsid w:val="004B3E63"/>
    <w:rsid w:val="004B47C4"/>
    <w:rsid w:val="004D7759"/>
    <w:rsid w:val="004D7B7F"/>
    <w:rsid w:val="004F0165"/>
    <w:rsid w:val="005122B9"/>
    <w:rsid w:val="0051583F"/>
    <w:rsid w:val="005327F2"/>
    <w:rsid w:val="00534177"/>
    <w:rsid w:val="00552AAC"/>
    <w:rsid w:val="00564687"/>
    <w:rsid w:val="00564BA1"/>
    <w:rsid w:val="005757CE"/>
    <w:rsid w:val="005757EA"/>
    <w:rsid w:val="0057610B"/>
    <w:rsid w:val="00587469"/>
    <w:rsid w:val="00592A65"/>
    <w:rsid w:val="005A5B29"/>
    <w:rsid w:val="005A7336"/>
    <w:rsid w:val="005A78CE"/>
    <w:rsid w:val="005B3F82"/>
    <w:rsid w:val="005D39C0"/>
    <w:rsid w:val="005D6311"/>
    <w:rsid w:val="005E008E"/>
    <w:rsid w:val="005E0C25"/>
    <w:rsid w:val="005E185B"/>
    <w:rsid w:val="005F087B"/>
    <w:rsid w:val="00604F85"/>
    <w:rsid w:val="00614BC8"/>
    <w:rsid w:val="0061761A"/>
    <w:rsid w:val="0062433B"/>
    <w:rsid w:val="00640BB6"/>
    <w:rsid w:val="00644E38"/>
    <w:rsid w:val="006457E5"/>
    <w:rsid w:val="00651A42"/>
    <w:rsid w:val="00654475"/>
    <w:rsid w:val="00656057"/>
    <w:rsid w:val="00662E91"/>
    <w:rsid w:val="006708BD"/>
    <w:rsid w:val="0068077C"/>
    <w:rsid w:val="0068470D"/>
    <w:rsid w:val="00686BD2"/>
    <w:rsid w:val="006B48CD"/>
    <w:rsid w:val="006B6299"/>
    <w:rsid w:val="006C09A0"/>
    <w:rsid w:val="006C0C18"/>
    <w:rsid w:val="006C1AA8"/>
    <w:rsid w:val="006E4FA2"/>
    <w:rsid w:val="006E6248"/>
    <w:rsid w:val="007150AE"/>
    <w:rsid w:val="007161DA"/>
    <w:rsid w:val="00721558"/>
    <w:rsid w:val="00726E5F"/>
    <w:rsid w:val="007301C4"/>
    <w:rsid w:val="0075754C"/>
    <w:rsid w:val="00760439"/>
    <w:rsid w:val="00785CEE"/>
    <w:rsid w:val="00786D56"/>
    <w:rsid w:val="00790D11"/>
    <w:rsid w:val="00792497"/>
    <w:rsid w:val="00792A05"/>
    <w:rsid w:val="007A46E1"/>
    <w:rsid w:val="007A762C"/>
    <w:rsid w:val="007B0C8F"/>
    <w:rsid w:val="007B68F6"/>
    <w:rsid w:val="007B6939"/>
    <w:rsid w:val="007B6E67"/>
    <w:rsid w:val="007F36E2"/>
    <w:rsid w:val="00801E10"/>
    <w:rsid w:val="00813307"/>
    <w:rsid w:val="00821E60"/>
    <w:rsid w:val="00825263"/>
    <w:rsid w:val="008378C0"/>
    <w:rsid w:val="00844FD7"/>
    <w:rsid w:val="008457CF"/>
    <w:rsid w:val="00846FD1"/>
    <w:rsid w:val="00847673"/>
    <w:rsid w:val="00854A37"/>
    <w:rsid w:val="00854DE5"/>
    <w:rsid w:val="008628F3"/>
    <w:rsid w:val="00876A45"/>
    <w:rsid w:val="00876D11"/>
    <w:rsid w:val="00883311"/>
    <w:rsid w:val="008845C6"/>
    <w:rsid w:val="0089220C"/>
    <w:rsid w:val="008A0129"/>
    <w:rsid w:val="008B44A6"/>
    <w:rsid w:val="008C0515"/>
    <w:rsid w:val="008C463D"/>
    <w:rsid w:val="008C7423"/>
    <w:rsid w:val="008D14EA"/>
    <w:rsid w:val="008D1F5C"/>
    <w:rsid w:val="008D3337"/>
    <w:rsid w:val="008E31F8"/>
    <w:rsid w:val="008F29DE"/>
    <w:rsid w:val="008F32D1"/>
    <w:rsid w:val="009221EF"/>
    <w:rsid w:val="009337F6"/>
    <w:rsid w:val="00936A6F"/>
    <w:rsid w:val="0094245D"/>
    <w:rsid w:val="0095431A"/>
    <w:rsid w:val="00955683"/>
    <w:rsid w:val="009648C5"/>
    <w:rsid w:val="00970153"/>
    <w:rsid w:val="00973003"/>
    <w:rsid w:val="00974A03"/>
    <w:rsid w:val="00982557"/>
    <w:rsid w:val="009825AB"/>
    <w:rsid w:val="00982934"/>
    <w:rsid w:val="00993BDA"/>
    <w:rsid w:val="009A3036"/>
    <w:rsid w:val="009A5E95"/>
    <w:rsid w:val="009A6A1A"/>
    <w:rsid w:val="009A7390"/>
    <w:rsid w:val="009B0F15"/>
    <w:rsid w:val="009C0112"/>
    <w:rsid w:val="009C4494"/>
    <w:rsid w:val="009D7E4F"/>
    <w:rsid w:val="009E6CF3"/>
    <w:rsid w:val="009E6FAC"/>
    <w:rsid w:val="009F41A2"/>
    <w:rsid w:val="00A00850"/>
    <w:rsid w:val="00A0224A"/>
    <w:rsid w:val="00A12D12"/>
    <w:rsid w:val="00A15D0A"/>
    <w:rsid w:val="00A267C1"/>
    <w:rsid w:val="00A26E14"/>
    <w:rsid w:val="00A32829"/>
    <w:rsid w:val="00A3534A"/>
    <w:rsid w:val="00A357E1"/>
    <w:rsid w:val="00A41CFA"/>
    <w:rsid w:val="00A6759F"/>
    <w:rsid w:val="00A97A24"/>
    <w:rsid w:val="00AA0A7B"/>
    <w:rsid w:val="00AA683F"/>
    <w:rsid w:val="00AA72AA"/>
    <w:rsid w:val="00AB2F8A"/>
    <w:rsid w:val="00AB3775"/>
    <w:rsid w:val="00AB632B"/>
    <w:rsid w:val="00AB6DC2"/>
    <w:rsid w:val="00AC5CA6"/>
    <w:rsid w:val="00AD2D91"/>
    <w:rsid w:val="00AD5F81"/>
    <w:rsid w:val="00AE02B4"/>
    <w:rsid w:val="00AF0F6A"/>
    <w:rsid w:val="00AF2990"/>
    <w:rsid w:val="00AF76B8"/>
    <w:rsid w:val="00B00AC8"/>
    <w:rsid w:val="00B10157"/>
    <w:rsid w:val="00B15C6B"/>
    <w:rsid w:val="00B20239"/>
    <w:rsid w:val="00B26213"/>
    <w:rsid w:val="00B33590"/>
    <w:rsid w:val="00B42602"/>
    <w:rsid w:val="00B43D2C"/>
    <w:rsid w:val="00B57162"/>
    <w:rsid w:val="00B6004F"/>
    <w:rsid w:val="00B6255B"/>
    <w:rsid w:val="00B64A78"/>
    <w:rsid w:val="00B6703A"/>
    <w:rsid w:val="00B735FF"/>
    <w:rsid w:val="00B90068"/>
    <w:rsid w:val="00B92040"/>
    <w:rsid w:val="00BA0AB5"/>
    <w:rsid w:val="00BB4E99"/>
    <w:rsid w:val="00BC5F57"/>
    <w:rsid w:val="00BC6B04"/>
    <w:rsid w:val="00BD3227"/>
    <w:rsid w:val="00BE0861"/>
    <w:rsid w:val="00BE5115"/>
    <w:rsid w:val="00BE7AE3"/>
    <w:rsid w:val="00BF2B1B"/>
    <w:rsid w:val="00C07770"/>
    <w:rsid w:val="00C079C6"/>
    <w:rsid w:val="00C114A2"/>
    <w:rsid w:val="00C228F2"/>
    <w:rsid w:val="00C303BB"/>
    <w:rsid w:val="00C35287"/>
    <w:rsid w:val="00C449F4"/>
    <w:rsid w:val="00C523F1"/>
    <w:rsid w:val="00C63404"/>
    <w:rsid w:val="00C73A9E"/>
    <w:rsid w:val="00C771E2"/>
    <w:rsid w:val="00C77F58"/>
    <w:rsid w:val="00C85DFA"/>
    <w:rsid w:val="00C95FBD"/>
    <w:rsid w:val="00C96EDA"/>
    <w:rsid w:val="00CA295E"/>
    <w:rsid w:val="00CA2DA6"/>
    <w:rsid w:val="00CA3007"/>
    <w:rsid w:val="00CB0CDE"/>
    <w:rsid w:val="00CE283E"/>
    <w:rsid w:val="00CF38E0"/>
    <w:rsid w:val="00CF4FF3"/>
    <w:rsid w:val="00CF6066"/>
    <w:rsid w:val="00D03C6C"/>
    <w:rsid w:val="00D06312"/>
    <w:rsid w:val="00D1043F"/>
    <w:rsid w:val="00D13517"/>
    <w:rsid w:val="00D151C1"/>
    <w:rsid w:val="00D15F39"/>
    <w:rsid w:val="00D16DDB"/>
    <w:rsid w:val="00D248AF"/>
    <w:rsid w:val="00D26941"/>
    <w:rsid w:val="00D378E0"/>
    <w:rsid w:val="00D44812"/>
    <w:rsid w:val="00D4573A"/>
    <w:rsid w:val="00D46956"/>
    <w:rsid w:val="00D47740"/>
    <w:rsid w:val="00D51DC4"/>
    <w:rsid w:val="00D54837"/>
    <w:rsid w:val="00D565F0"/>
    <w:rsid w:val="00D62A1F"/>
    <w:rsid w:val="00D70273"/>
    <w:rsid w:val="00D76428"/>
    <w:rsid w:val="00D76C92"/>
    <w:rsid w:val="00D850EA"/>
    <w:rsid w:val="00D92DF1"/>
    <w:rsid w:val="00D93FAC"/>
    <w:rsid w:val="00DA2AE5"/>
    <w:rsid w:val="00DA4EF1"/>
    <w:rsid w:val="00DC4089"/>
    <w:rsid w:val="00DD4436"/>
    <w:rsid w:val="00DE053F"/>
    <w:rsid w:val="00DF289D"/>
    <w:rsid w:val="00E01FE6"/>
    <w:rsid w:val="00E148B1"/>
    <w:rsid w:val="00E22BC6"/>
    <w:rsid w:val="00E3232E"/>
    <w:rsid w:val="00E325C5"/>
    <w:rsid w:val="00E374DE"/>
    <w:rsid w:val="00E401C3"/>
    <w:rsid w:val="00E5197D"/>
    <w:rsid w:val="00E52007"/>
    <w:rsid w:val="00E56275"/>
    <w:rsid w:val="00E56B07"/>
    <w:rsid w:val="00E75324"/>
    <w:rsid w:val="00E75A61"/>
    <w:rsid w:val="00E85E31"/>
    <w:rsid w:val="00E91F15"/>
    <w:rsid w:val="00E97CB8"/>
    <w:rsid w:val="00EA03D6"/>
    <w:rsid w:val="00EA2696"/>
    <w:rsid w:val="00EB41E2"/>
    <w:rsid w:val="00EB5808"/>
    <w:rsid w:val="00EB6EBF"/>
    <w:rsid w:val="00EC59D2"/>
    <w:rsid w:val="00EC5B1E"/>
    <w:rsid w:val="00ED5154"/>
    <w:rsid w:val="00EE0F1A"/>
    <w:rsid w:val="00EE4492"/>
    <w:rsid w:val="00EE6E72"/>
    <w:rsid w:val="00EE74EB"/>
    <w:rsid w:val="00EE78FD"/>
    <w:rsid w:val="00F0150C"/>
    <w:rsid w:val="00F01A1E"/>
    <w:rsid w:val="00F04FF4"/>
    <w:rsid w:val="00F103DA"/>
    <w:rsid w:val="00F11DF0"/>
    <w:rsid w:val="00F17D41"/>
    <w:rsid w:val="00F20602"/>
    <w:rsid w:val="00F31F5C"/>
    <w:rsid w:val="00F3232D"/>
    <w:rsid w:val="00F33EF0"/>
    <w:rsid w:val="00F346EC"/>
    <w:rsid w:val="00F364C6"/>
    <w:rsid w:val="00F62825"/>
    <w:rsid w:val="00F64CAD"/>
    <w:rsid w:val="00F64F8A"/>
    <w:rsid w:val="00F77CD5"/>
    <w:rsid w:val="00F8543D"/>
    <w:rsid w:val="00F92C13"/>
    <w:rsid w:val="00F93BB0"/>
    <w:rsid w:val="00F93D0E"/>
    <w:rsid w:val="00FA183A"/>
    <w:rsid w:val="00FB2921"/>
    <w:rsid w:val="00FC7A91"/>
    <w:rsid w:val="00FD5B6D"/>
    <w:rsid w:val="00FD5E75"/>
    <w:rsid w:val="00FD759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A9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111"/>
    <w:basedOn w:val="Normal"/>
    <w:link w:val="111Char"/>
    <w:qFormat/>
    <w:rsid w:val="00E75324"/>
    <w:pPr>
      <w:widowControl w:val="0"/>
      <w:spacing w:after="0" w:line="293" w:lineRule="exact"/>
      <w:ind w:firstLine="360"/>
      <w:jc w:val="both"/>
    </w:pPr>
    <w:rPr>
      <w:rFonts w:eastAsia="Times New Roman"/>
      <w:color w:val="000000" w:themeColor="text1"/>
      <w:sz w:val="24"/>
      <w:szCs w:val="24"/>
      <w:lang w:eastAsia="bg-BG" w:bidi="bg-BG"/>
    </w:rPr>
  </w:style>
  <w:style w:type="character" w:customStyle="1" w:styleId="111Char">
    <w:name w:val="111 Char"/>
    <w:basedOn w:val="DefaultParagraphFont"/>
    <w:link w:val="111"/>
    <w:rsid w:val="00E75324"/>
    <w:rPr>
      <w:rFonts w:eastAsia="Times New Roman"/>
      <w:color w:val="000000" w:themeColor="text1"/>
      <w:sz w:val="24"/>
      <w:szCs w:val="24"/>
      <w:lang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111"/>
    <w:basedOn w:val="Normal"/>
    <w:link w:val="111Char"/>
    <w:qFormat/>
    <w:rsid w:val="00E75324"/>
    <w:pPr>
      <w:widowControl w:val="0"/>
      <w:spacing w:after="0" w:line="293" w:lineRule="exact"/>
      <w:ind w:firstLine="360"/>
      <w:jc w:val="both"/>
    </w:pPr>
    <w:rPr>
      <w:rFonts w:eastAsia="Times New Roman"/>
      <w:color w:val="000000" w:themeColor="text1"/>
      <w:sz w:val="24"/>
      <w:szCs w:val="24"/>
      <w:lang w:eastAsia="bg-BG" w:bidi="bg-BG"/>
    </w:rPr>
  </w:style>
  <w:style w:type="character" w:customStyle="1" w:styleId="111Char">
    <w:name w:val="111 Char"/>
    <w:basedOn w:val="DefaultParagraphFont"/>
    <w:link w:val="111"/>
    <w:rsid w:val="00E75324"/>
    <w:rPr>
      <w:rFonts w:eastAsia="Times New Roman"/>
      <w:color w:val="000000" w:themeColor="text1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09BE9-311D-43C5-91A0-0C0F3237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4</Pages>
  <Words>1488</Words>
  <Characters>8488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88</cp:revision>
  <cp:lastPrinted>2018-07-13T13:59:00Z</cp:lastPrinted>
  <dcterms:created xsi:type="dcterms:W3CDTF">2017-10-13T14:02:00Z</dcterms:created>
  <dcterms:modified xsi:type="dcterms:W3CDTF">2018-07-13T14:00:00Z</dcterms:modified>
</cp:coreProperties>
</file>