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CF659" w14:textId="77777777" w:rsidR="00711F5A" w:rsidRPr="00711F5A" w:rsidRDefault="00711F5A" w:rsidP="00711F5A">
      <w:pPr>
        <w:widowControl/>
        <w:jc w:val="center"/>
        <w:rPr>
          <w:rFonts w:ascii="Times New Roman" w:eastAsia="Times New Roman" w:hAnsi="Times New Roman" w:cs="Times New Roman"/>
          <w:b/>
          <w:bCs/>
          <w:color w:val="auto"/>
          <w:sz w:val="28"/>
          <w:szCs w:val="28"/>
          <w:lang w:val="en-US" w:eastAsia="en-US" w:bidi="ar-SA"/>
        </w:rPr>
      </w:pPr>
      <w:r w:rsidRPr="00711F5A">
        <w:rPr>
          <w:rFonts w:ascii="Times New Roman" w:eastAsia="Times New Roman" w:hAnsi="Times New Roman" w:cs="Times New Roman"/>
          <w:b/>
          <w:bCs/>
          <w:color w:val="auto"/>
          <w:sz w:val="28"/>
          <w:szCs w:val="28"/>
          <w:lang w:eastAsia="en-US" w:bidi="ar-SA"/>
        </w:rPr>
        <w:t>ТЕХНИЧЕСКА</w:t>
      </w:r>
      <w:r w:rsidRPr="00711F5A">
        <w:rPr>
          <w:rFonts w:ascii="Times New Roman" w:eastAsia="Times New Roman" w:hAnsi="Times New Roman" w:cs="Times New Roman"/>
          <w:b/>
          <w:bCs/>
          <w:color w:val="auto"/>
          <w:sz w:val="28"/>
          <w:szCs w:val="28"/>
          <w:lang w:val="en-US" w:eastAsia="en-US" w:bidi="ar-SA"/>
        </w:rPr>
        <w:t xml:space="preserve"> </w:t>
      </w:r>
      <w:r w:rsidRPr="00711F5A">
        <w:rPr>
          <w:rFonts w:ascii="Times New Roman" w:eastAsia="Times New Roman" w:hAnsi="Times New Roman" w:cs="Times New Roman"/>
          <w:b/>
          <w:bCs/>
          <w:color w:val="auto"/>
          <w:sz w:val="28"/>
          <w:szCs w:val="28"/>
          <w:lang w:eastAsia="en-US" w:bidi="ar-SA"/>
        </w:rPr>
        <w:t>СПЕЦИФИКАЦИЯ</w:t>
      </w:r>
    </w:p>
    <w:p w14:paraId="70637B96" w14:textId="77777777" w:rsidR="00711F5A" w:rsidRPr="00711F5A" w:rsidRDefault="00711F5A" w:rsidP="00711F5A">
      <w:pPr>
        <w:suppressAutoHyphens/>
        <w:jc w:val="center"/>
        <w:rPr>
          <w:rFonts w:ascii="Times New Roman" w:eastAsia="Times New Roman" w:hAnsi="Times New Roman" w:cs="Times New Roman"/>
          <w:b/>
          <w:color w:val="auto"/>
          <w:sz w:val="28"/>
          <w:szCs w:val="28"/>
          <w:lang w:val="en-US" w:eastAsia="en-US" w:bidi="ar-SA"/>
        </w:rPr>
      </w:pPr>
      <w:r w:rsidRPr="00711F5A">
        <w:rPr>
          <w:rFonts w:ascii="Times New Roman" w:eastAsia="Times New Roman" w:hAnsi="Times New Roman" w:cs="Times New Roman"/>
          <w:b/>
          <w:color w:val="auto"/>
          <w:sz w:val="28"/>
          <w:szCs w:val="28"/>
          <w:lang w:eastAsia="en-US" w:bidi="ar-SA"/>
        </w:rPr>
        <w:t>ЗА</w:t>
      </w:r>
    </w:p>
    <w:p w14:paraId="33891FBB" w14:textId="77777777" w:rsidR="00711F5A" w:rsidRPr="00711F5A" w:rsidRDefault="00711F5A" w:rsidP="00711F5A">
      <w:pPr>
        <w:suppressAutoHyphens/>
        <w:jc w:val="center"/>
        <w:rPr>
          <w:rFonts w:ascii="Times New Roman" w:eastAsia="Times New Roman" w:hAnsi="Times New Roman" w:cs="Times New Roman"/>
          <w:b/>
          <w:color w:val="auto"/>
          <w:sz w:val="28"/>
          <w:szCs w:val="28"/>
          <w:lang w:val="en-US" w:eastAsia="en-US" w:bidi="ar-SA"/>
        </w:rPr>
      </w:pPr>
      <w:r w:rsidRPr="00711F5A">
        <w:rPr>
          <w:rFonts w:ascii="Times New Roman" w:eastAsia="Times New Roman" w:hAnsi="Times New Roman" w:cs="Times New Roman"/>
          <w:b/>
          <w:color w:val="auto"/>
          <w:sz w:val="28"/>
          <w:szCs w:val="28"/>
          <w:lang w:eastAsia="en-US" w:bidi="ar-SA"/>
        </w:rPr>
        <w:t xml:space="preserve">ИЗПЪЛНЕНИЕ НА </w:t>
      </w:r>
    </w:p>
    <w:p w14:paraId="2E9314B0" w14:textId="77777777" w:rsidR="00711F5A" w:rsidRPr="00711F5A" w:rsidRDefault="00711F5A" w:rsidP="00711F5A">
      <w:pPr>
        <w:suppressAutoHyphens/>
        <w:jc w:val="center"/>
        <w:rPr>
          <w:rFonts w:ascii="Times New Roman" w:eastAsia="Times New Roman" w:hAnsi="Times New Roman" w:cs="Times New Roman"/>
          <w:b/>
          <w:bCs/>
          <w:color w:val="auto"/>
          <w:sz w:val="28"/>
          <w:szCs w:val="28"/>
          <w:lang w:val="en-US" w:eastAsia="en-US" w:bidi="ar-SA"/>
        </w:rPr>
      </w:pPr>
      <w:r w:rsidRPr="00711F5A">
        <w:rPr>
          <w:rFonts w:ascii="Times New Roman" w:eastAsia="Times New Roman" w:hAnsi="Times New Roman" w:cs="Times New Roman"/>
          <w:b/>
          <w:bCs/>
          <w:color w:val="auto"/>
          <w:sz w:val="28"/>
          <w:szCs w:val="28"/>
          <w:lang w:eastAsia="en-US" w:bidi="ar-SA"/>
        </w:rPr>
        <w:t>ОБЩЕСТВЕНА ПОРЪЧКА С ПРЕДМЕТ:</w:t>
      </w:r>
    </w:p>
    <w:p w14:paraId="5B8D6FEA" w14:textId="77777777" w:rsidR="00546D51" w:rsidRPr="00546D51" w:rsidRDefault="00546D51" w:rsidP="00546D51">
      <w:pPr>
        <w:ind w:right="70"/>
        <w:jc w:val="center"/>
        <w:rPr>
          <w:rFonts w:ascii="Times New Roman" w:eastAsia="Arial" w:hAnsi="Times New Roman" w:cs="Times New Roman"/>
          <w:b/>
          <w:color w:val="auto"/>
          <w:sz w:val="28"/>
          <w:lang w:eastAsia="en-US" w:bidi="ar-SA"/>
        </w:rPr>
      </w:pPr>
      <w:r w:rsidRPr="00546D51">
        <w:rPr>
          <w:rFonts w:ascii="Times New Roman" w:eastAsia="Arial" w:hAnsi="Times New Roman" w:cs="Times New Roman"/>
          <w:b/>
          <w:color w:val="auto"/>
          <w:sz w:val="28"/>
          <w:lang w:val="en-US" w:eastAsia="en-US" w:bidi="ar-SA"/>
        </w:rPr>
        <w:t>“</w:t>
      </w:r>
      <w:r w:rsidRPr="00546D51">
        <w:rPr>
          <w:rFonts w:ascii="Times New Roman" w:eastAsia="Arial" w:hAnsi="Times New Roman" w:cs="Times New Roman"/>
          <w:b/>
          <w:color w:val="auto"/>
          <w:sz w:val="28"/>
          <w:lang w:eastAsia="en-US" w:bidi="ar-SA"/>
        </w:rPr>
        <w:t>Изпълнение на необходимите информационно</w:t>
      </w:r>
      <w:r w:rsidRPr="00546D51">
        <w:rPr>
          <w:rFonts w:ascii="Times New Roman" w:eastAsia="Arial" w:hAnsi="Times New Roman" w:cs="Times New Roman"/>
          <w:b/>
          <w:color w:val="auto"/>
          <w:sz w:val="28"/>
          <w:lang w:val="en-US" w:eastAsia="en-US" w:bidi="ar-SA"/>
        </w:rPr>
        <w:t>-</w:t>
      </w:r>
      <w:r w:rsidRPr="00546D51">
        <w:rPr>
          <w:rFonts w:ascii="Times New Roman" w:eastAsia="Arial" w:hAnsi="Times New Roman" w:cs="Times New Roman"/>
          <w:b/>
          <w:color w:val="auto"/>
          <w:sz w:val="28"/>
          <w:lang w:eastAsia="en-US" w:bidi="ar-SA"/>
        </w:rPr>
        <w:t>комуникационни</w:t>
      </w:r>
    </w:p>
    <w:p w14:paraId="5C0B44E4" w14:textId="77777777" w:rsidR="00546D51" w:rsidRPr="00546D51" w:rsidRDefault="00546D51" w:rsidP="00546D51">
      <w:pPr>
        <w:ind w:right="70"/>
        <w:jc w:val="center"/>
        <w:rPr>
          <w:rFonts w:ascii="Times New Roman" w:eastAsia="Arial" w:hAnsi="Times New Roman" w:cs="Times New Roman"/>
          <w:b/>
          <w:color w:val="auto"/>
          <w:sz w:val="28"/>
          <w:lang w:eastAsia="en-US" w:bidi="ar-SA"/>
        </w:rPr>
      </w:pPr>
      <w:r w:rsidRPr="00546D51">
        <w:rPr>
          <w:rFonts w:ascii="Times New Roman" w:eastAsia="Arial" w:hAnsi="Times New Roman" w:cs="Times New Roman"/>
          <w:b/>
          <w:color w:val="auto"/>
          <w:sz w:val="28"/>
          <w:lang w:eastAsia="en-US" w:bidi="ar-SA"/>
        </w:rPr>
        <w:t>технологии (ИКТ) за модернизиране на градския транспорт в гр.</w:t>
      </w:r>
    </w:p>
    <w:p w14:paraId="375EB359" w14:textId="77777777" w:rsidR="00546D51" w:rsidRPr="00546D51" w:rsidRDefault="00546D51" w:rsidP="00546D51">
      <w:pPr>
        <w:ind w:right="70"/>
        <w:jc w:val="center"/>
        <w:rPr>
          <w:rFonts w:ascii="Times New Roman" w:eastAsia="Times New Roman" w:hAnsi="Times New Roman" w:cs="Times New Roman"/>
          <w:b/>
          <w:color w:val="auto"/>
          <w:sz w:val="28"/>
          <w:lang w:eastAsia="pl-PL" w:bidi="ar-SA"/>
        </w:rPr>
      </w:pPr>
      <w:r w:rsidRPr="00546D51">
        <w:rPr>
          <w:rFonts w:ascii="Times New Roman" w:eastAsia="Arial" w:hAnsi="Times New Roman" w:cs="Times New Roman"/>
          <w:b/>
          <w:color w:val="auto"/>
          <w:sz w:val="28"/>
          <w:lang w:eastAsia="en-US" w:bidi="ar-SA"/>
        </w:rPr>
        <w:t>Габрово – 2018 г.</w:t>
      </w:r>
      <w:r w:rsidR="0072037E" w:rsidRPr="00483952">
        <w:rPr>
          <w:rFonts w:ascii="Times New Roman" w:eastAsia="Arial" w:hAnsi="Times New Roman" w:cs="Times New Roman"/>
          <w:b/>
          <w:color w:val="auto"/>
          <w:sz w:val="28"/>
          <w:lang w:eastAsia="en-US" w:bidi="ar-SA"/>
        </w:rPr>
        <w:t>”</w:t>
      </w:r>
      <w:r w:rsidRPr="00546D51">
        <w:rPr>
          <w:rFonts w:ascii="Times New Roman" w:eastAsia="Arial" w:hAnsi="Times New Roman" w:cs="Times New Roman"/>
          <w:b/>
          <w:color w:val="auto"/>
          <w:sz w:val="28"/>
          <w:lang w:eastAsia="en-US" w:bidi="ar-SA"/>
        </w:rPr>
        <w:t xml:space="preserve"> </w:t>
      </w:r>
      <w:r w:rsidRPr="00546D51">
        <w:rPr>
          <w:rFonts w:ascii="Times New Roman" w:eastAsia="Calibri" w:hAnsi="Times New Roman" w:cs="Times New Roman"/>
          <w:color w:val="auto"/>
          <w:sz w:val="28"/>
          <w:lang w:eastAsia="en-US" w:bidi="ar-SA"/>
        </w:rPr>
        <w:t>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w:t>
      </w:r>
    </w:p>
    <w:p w14:paraId="471332FA" w14:textId="77777777" w:rsidR="00816C5C" w:rsidRPr="00C005AB" w:rsidRDefault="00816C5C" w:rsidP="00816C5C">
      <w:pPr>
        <w:pStyle w:val="1110"/>
        <w:rPr>
          <w:b/>
          <w:color w:val="auto"/>
          <w:sz w:val="36"/>
          <w:szCs w:val="36"/>
        </w:rPr>
      </w:pPr>
    </w:p>
    <w:p w14:paraId="46976BE6" w14:textId="70347FAC" w:rsidR="0096014B" w:rsidRDefault="00E46FB7" w:rsidP="00816C5C">
      <w:pPr>
        <w:pStyle w:val="1110"/>
        <w:rPr>
          <w:b/>
          <w:color w:val="auto"/>
          <w:sz w:val="36"/>
          <w:szCs w:val="36"/>
        </w:rPr>
      </w:pPr>
      <w:r w:rsidRPr="00B956FA">
        <w:rPr>
          <w:b/>
          <w:i/>
          <w:color w:val="auto"/>
        </w:rPr>
        <w:t>Забележка</w:t>
      </w:r>
      <w:r w:rsidRPr="00E10A6F">
        <w:rPr>
          <w:i/>
          <w:color w:val="auto"/>
        </w:rPr>
        <w:t xml:space="preserve">: </w:t>
      </w:r>
      <w:r w:rsidRPr="00B956FA">
        <w:rPr>
          <w:color w:val="auto"/>
        </w:rPr>
        <w:t>Приложеният работен проект следва да се приема за иде</w:t>
      </w:r>
      <w:r w:rsidR="003859C0">
        <w:rPr>
          <w:color w:val="auto"/>
        </w:rPr>
        <w:t>йна концепция, като участниците</w:t>
      </w:r>
      <w:bookmarkStart w:id="0" w:name="_GoBack"/>
      <w:bookmarkEnd w:id="0"/>
      <w:r w:rsidRPr="00B956FA">
        <w:rPr>
          <w:color w:val="auto"/>
        </w:rPr>
        <w:t xml:space="preserve"> следва да се придържат към идейното решение, като не са длъжни да се съобразяват с конкретните материали, стойности, размери и параметри. Предложените от всеки участник технически решения, следва да са в съответствие с нормативните изисквания</w:t>
      </w:r>
      <w:r w:rsidR="00475C6F" w:rsidRPr="00B956FA">
        <w:rPr>
          <w:color w:val="auto"/>
        </w:rPr>
        <w:t xml:space="preserve"> и</w:t>
      </w:r>
      <w:r w:rsidRPr="00B956FA">
        <w:rPr>
          <w:color w:val="auto"/>
        </w:rPr>
        <w:t xml:space="preserve"> </w:t>
      </w:r>
      <w:r w:rsidR="00475C6F" w:rsidRPr="00B956FA">
        <w:rPr>
          <w:color w:val="auto"/>
        </w:rPr>
        <w:t>да</w:t>
      </w:r>
      <w:r w:rsidRPr="00B956FA">
        <w:rPr>
          <w:color w:val="auto"/>
        </w:rPr>
        <w:t xml:space="preserve"> гарантират безопасна и надеждна експлоатация по предназначение</w:t>
      </w:r>
      <w:r w:rsidR="00475C6F">
        <w:rPr>
          <w:i/>
          <w:color w:val="auto"/>
        </w:rPr>
        <w:t>.</w:t>
      </w:r>
    </w:p>
    <w:p w14:paraId="52098D2A" w14:textId="77777777" w:rsidR="00E46FB7" w:rsidRPr="00C005AB" w:rsidRDefault="00E46FB7" w:rsidP="00816C5C">
      <w:pPr>
        <w:pStyle w:val="1110"/>
        <w:rPr>
          <w:b/>
          <w:color w:val="auto"/>
          <w:sz w:val="36"/>
          <w:szCs w:val="36"/>
        </w:rPr>
      </w:pPr>
    </w:p>
    <w:p w14:paraId="3A13308B" w14:textId="77777777" w:rsidR="00816C5C" w:rsidRPr="00C005AB" w:rsidRDefault="00816C5C" w:rsidP="00816C5C">
      <w:pPr>
        <w:pStyle w:val="1110"/>
        <w:rPr>
          <w:color w:val="auto"/>
        </w:rPr>
      </w:pPr>
      <w:r w:rsidRPr="00C005AB">
        <w:rPr>
          <w:b/>
          <w:i/>
          <w:color w:val="auto"/>
        </w:rPr>
        <w:t>Забележка:</w:t>
      </w:r>
      <w:r w:rsidRPr="00C005AB">
        <w:rPr>
          <w:color w:val="auto"/>
        </w:rPr>
        <w:t xml:space="preserve"> 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или производство, което би довело до облагодетелстване или елиминирането на определени лица или продукти, да се чете и разбира „или еквивалент“.</w:t>
      </w:r>
    </w:p>
    <w:p w14:paraId="0D3A241C" w14:textId="77777777" w:rsidR="00816C5C" w:rsidRPr="00C005AB" w:rsidRDefault="00816C5C" w:rsidP="00816C5C">
      <w:pPr>
        <w:pStyle w:val="1110"/>
        <w:rPr>
          <w:color w:val="auto"/>
        </w:rPr>
      </w:pPr>
    </w:p>
    <w:p w14:paraId="0A87F0F6" w14:textId="7D7CCF09" w:rsidR="00816C5C" w:rsidRPr="00C005AB" w:rsidRDefault="003C2C0E" w:rsidP="00816C5C">
      <w:pPr>
        <w:pStyle w:val="1110"/>
        <w:rPr>
          <w:rStyle w:val="filled-value"/>
          <w:color w:val="auto"/>
        </w:rPr>
      </w:pPr>
      <w:r w:rsidRPr="00C005AB">
        <w:rPr>
          <w:rStyle w:val="filled-value"/>
          <w:color w:val="auto"/>
        </w:rPr>
        <w:t>Предмет</w:t>
      </w:r>
      <w:r w:rsidR="00475C6F">
        <w:rPr>
          <w:rStyle w:val="filled-value"/>
          <w:color w:val="auto"/>
        </w:rPr>
        <w:t>ът</w:t>
      </w:r>
      <w:r w:rsidRPr="00C005AB">
        <w:rPr>
          <w:rStyle w:val="filled-value"/>
          <w:color w:val="auto"/>
        </w:rPr>
        <w:t xml:space="preserve"> на обществената поръчка предвижда </w:t>
      </w:r>
      <w:r w:rsidR="00816C5C" w:rsidRPr="00C005AB">
        <w:rPr>
          <w:rStyle w:val="filled-value"/>
          <w:color w:val="auto"/>
        </w:rPr>
        <w:t xml:space="preserve">доставка и монтаж на електронни информационни табла /ЕИТ/ на 104 бр. спирки на територията на града, доставка </w:t>
      </w:r>
      <w:r w:rsidR="00AC19A2">
        <w:rPr>
          <w:rStyle w:val="filled-value"/>
          <w:color w:val="auto"/>
        </w:rPr>
        <w:t xml:space="preserve">и монтаж </w:t>
      </w:r>
      <w:r w:rsidR="00816C5C" w:rsidRPr="00C005AB">
        <w:rPr>
          <w:rStyle w:val="filled-value"/>
          <w:color w:val="auto"/>
        </w:rPr>
        <w:t>на бордово оборудване за 57 бр. превозните средства на обществения градски транспорт и изграждане на системата за управление на градския транспорт (в т.ч. хардуер и софтуер).</w:t>
      </w:r>
    </w:p>
    <w:p w14:paraId="1C33B5FB" w14:textId="77777777" w:rsidR="00816C5C" w:rsidRPr="00C005AB" w:rsidRDefault="00816C5C" w:rsidP="00816C5C">
      <w:pPr>
        <w:pStyle w:val="1110"/>
        <w:rPr>
          <w:rStyle w:val="filled-value"/>
          <w:color w:val="auto"/>
        </w:rPr>
      </w:pPr>
    </w:p>
    <w:p w14:paraId="06D922E6" w14:textId="77777777" w:rsidR="00240A0D" w:rsidRPr="00C005AB" w:rsidRDefault="00240A0D" w:rsidP="00816C5C">
      <w:pPr>
        <w:pStyle w:val="1110"/>
        <w:numPr>
          <w:ilvl w:val="0"/>
          <w:numId w:val="33"/>
        </w:numPr>
        <w:rPr>
          <w:b/>
          <w:color w:val="auto"/>
        </w:rPr>
      </w:pPr>
      <w:r w:rsidRPr="00C005AB">
        <w:rPr>
          <w:b/>
          <w:color w:val="auto"/>
        </w:rPr>
        <w:t>Електронно информационно табло (ЕИТ)</w:t>
      </w:r>
    </w:p>
    <w:p w14:paraId="531C7452" w14:textId="77777777" w:rsidR="00816C5C" w:rsidRPr="00C005AB" w:rsidRDefault="00816C5C" w:rsidP="003D7F0F">
      <w:pPr>
        <w:pStyle w:val="1110"/>
        <w:numPr>
          <w:ilvl w:val="1"/>
          <w:numId w:val="34"/>
        </w:numPr>
        <w:ind w:left="1560"/>
        <w:rPr>
          <w:bCs/>
          <w:color w:val="auto"/>
        </w:rPr>
      </w:pPr>
      <w:bookmarkStart w:id="1" w:name="_Ref343372344"/>
      <w:r w:rsidRPr="00C005AB">
        <w:rPr>
          <w:bCs/>
          <w:color w:val="auto"/>
        </w:rPr>
        <w:t>ЕИТ да показват ясно и четливо:</w:t>
      </w:r>
      <w:bookmarkEnd w:id="1"/>
      <w:r w:rsidRPr="00C005AB">
        <w:rPr>
          <w:bCs/>
          <w:color w:val="auto"/>
        </w:rPr>
        <w:t xml:space="preserve"> вида на превозното средство, реализиран със специално предвиден за целта символ или букв</w:t>
      </w:r>
      <w:r w:rsidRPr="00C005AB">
        <w:rPr>
          <w:bCs/>
          <w:color w:val="auto"/>
          <w:lang w:val="en-US"/>
        </w:rPr>
        <w:t>a</w:t>
      </w:r>
      <w:r w:rsidRPr="00C005AB">
        <w:rPr>
          <w:bCs/>
          <w:color w:val="auto"/>
        </w:rPr>
        <w:t xml:space="preserve"> – „</w:t>
      </w:r>
      <w:r w:rsidRPr="00C005AB">
        <w:rPr>
          <w:b/>
          <w:bCs/>
          <w:color w:val="auto"/>
        </w:rPr>
        <w:t>А</w:t>
      </w:r>
      <w:r w:rsidRPr="00C005AB">
        <w:rPr>
          <w:bCs/>
          <w:color w:val="auto"/>
        </w:rPr>
        <w:t>“</w:t>
      </w:r>
      <w:r w:rsidR="00A916FA" w:rsidRPr="00C005AB">
        <w:rPr>
          <w:bCs/>
          <w:color w:val="auto"/>
        </w:rPr>
        <w:t xml:space="preserve">; </w:t>
      </w:r>
      <w:r w:rsidRPr="00C005AB">
        <w:rPr>
          <w:bCs/>
          <w:color w:val="auto"/>
        </w:rPr>
        <w:t>номера на маршрутната линия;</w:t>
      </w:r>
      <w:r w:rsidR="0072037E" w:rsidRPr="00483952">
        <w:rPr>
          <w:bCs/>
          <w:color w:val="auto"/>
        </w:rPr>
        <w:t xml:space="preserve"> </w:t>
      </w:r>
      <w:r w:rsidRPr="00C005AB">
        <w:rPr>
          <w:bCs/>
          <w:color w:val="auto"/>
        </w:rPr>
        <w:t xml:space="preserve">крайната спирка от маршрута на линията (направление); минутите до пристигане на спирката на съответното превозното средство във формат - </w:t>
      </w:r>
      <w:r w:rsidRPr="00C005AB">
        <w:rPr>
          <w:b/>
          <w:bCs/>
          <w:color w:val="auto"/>
        </w:rPr>
        <w:t>:ММ</w:t>
      </w:r>
      <w:r w:rsidRPr="00C005AB">
        <w:rPr>
          <w:bCs/>
          <w:color w:val="auto"/>
        </w:rPr>
        <w:t>;</w:t>
      </w:r>
    </w:p>
    <w:p w14:paraId="05A7526C" w14:textId="77777777" w:rsidR="00A916FA" w:rsidRPr="00C005AB" w:rsidRDefault="00A916FA" w:rsidP="00A916FA">
      <w:pPr>
        <w:pStyle w:val="1110"/>
        <w:numPr>
          <w:ilvl w:val="1"/>
          <w:numId w:val="34"/>
        </w:numPr>
        <w:ind w:left="1560"/>
        <w:rPr>
          <w:color w:val="auto"/>
        </w:rPr>
      </w:pPr>
      <w:r w:rsidRPr="00C005AB">
        <w:rPr>
          <w:color w:val="auto"/>
        </w:rPr>
        <w:t>Всяко ЕИТ трябва да предлага следните основни функции и да бъде реализирано съгласно следните критерии:</w:t>
      </w:r>
      <w:r w:rsidR="0072037E" w:rsidRPr="00483952">
        <w:rPr>
          <w:color w:val="auto"/>
        </w:rPr>
        <w:t xml:space="preserve"> </w:t>
      </w:r>
    </w:p>
    <w:p w14:paraId="7F11AA89" w14:textId="77777777" w:rsidR="00A916FA" w:rsidRPr="00C005AB" w:rsidRDefault="00A916FA" w:rsidP="00A916FA">
      <w:pPr>
        <w:pStyle w:val="1110"/>
        <w:numPr>
          <w:ilvl w:val="0"/>
          <w:numId w:val="36"/>
        </w:numPr>
        <w:rPr>
          <w:color w:val="auto"/>
        </w:rPr>
      </w:pPr>
      <w:r w:rsidRPr="00C005AB">
        <w:rPr>
          <w:color w:val="auto"/>
        </w:rPr>
        <w:t xml:space="preserve">Висока енергийно ефективна </w:t>
      </w:r>
      <w:r w:rsidRPr="00C005AB">
        <w:rPr>
          <w:b/>
          <w:color w:val="auto"/>
        </w:rPr>
        <w:t>LED</w:t>
      </w:r>
      <w:r w:rsidRPr="00C005AB">
        <w:rPr>
          <w:color w:val="auto"/>
        </w:rPr>
        <w:t>-технология;</w:t>
      </w:r>
    </w:p>
    <w:p w14:paraId="63C8378A" w14:textId="2BD7B108" w:rsidR="00453829" w:rsidRPr="00C005AB" w:rsidRDefault="00453829" w:rsidP="003D7F0F">
      <w:pPr>
        <w:pStyle w:val="1110"/>
        <w:numPr>
          <w:ilvl w:val="0"/>
          <w:numId w:val="36"/>
        </w:numPr>
        <w:rPr>
          <w:color w:val="auto"/>
        </w:rPr>
      </w:pPr>
      <w:r w:rsidRPr="00C005AB">
        <w:rPr>
          <w:color w:val="auto"/>
        </w:rPr>
        <w:t xml:space="preserve">Големината на символите на ЕИТ да бъде подбрана така, че да позволява безпроблемното им четене в района на спирката. Дистанция между отделните LED компоненти: макс. </w:t>
      </w:r>
      <w:r w:rsidR="0072037E" w:rsidRPr="00AC0E33">
        <w:rPr>
          <w:color w:val="auto"/>
        </w:rPr>
        <w:t>5</w:t>
      </w:r>
      <w:r w:rsidR="00E16F7E" w:rsidRPr="00C005AB">
        <w:rPr>
          <w:color w:val="auto"/>
        </w:rPr>
        <w:t>x</w:t>
      </w:r>
      <w:r w:rsidR="00E16F7E" w:rsidRPr="00AC0E33">
        <w:rPr>
          <w:color w:val="auto"/>
        </w:rPr>
        <w:t>5</w:t>
      </w:r>
      <w:r w:rsidR="00E16F7E" w:rsidRPr="00C005AB">
        <w:rPr>
          <w:color w:val="auto"/>
        </w:rPr>
        <w:t xml:space="preserve"> </w:t>
      </w:r>
      <w:r w:rsidRPr="00C005AB">
        <w:rPr>
          <w:color w:val="auto"/>
        </w:rPr>
        <w:t>(h х w)</w:t>
      </w:r>
      <w:r w:rsidR="0072037E" w:rsidRPr="00AC0E33">
        <w:rPr>
          <w:color w:val="auto"/>
        </w:rPr>
        <w:t xml:space="preserve"> </w:t>
      </w:r>
      <w:r w:rsidRPr="00C005AB">
        <w:rPr>
          <w:color w:val="auto"/>
        </w:rPr>
        <w:t>mm. Яркостта да обуславя видимост във всички условия на осветеност в</w:t>
      </w:r>
      <w:r w:rsidR="00EB2D19">
        <w:rPr>
          <w:color w:val="auto"/>
        </w:rPr>
        <w:t xml:space="preserve">ъв всички </w:t>
      </w:r>
      <w:r w:rsidRPr="00C005AB">
        <w:rPr>
          <w:color w:val="auto"/>
        </w:rPr>
        <w:t>часове на денонощието</w:t>
      </w:r>
      <w:r w:rsidR="00325574">
        <w:rPr>
          <w:color w:val="auto"/>
          <w:lang w:val="en-US"/>
        </w:rPr>
        <w:t>.</w:t>
      </w:r>
    </w:p>
    <w:p w14:paraId="13078705" w14:textId="1141FD41" w:rsidR="00A916FA" w:rsidRPr="00C005AB" w:rsidRDefault="00A916FA" w:rsidP="003D7F0F">
      <w:pPr>
        <w:pStyle w:val="1110"/>
        <w:numPr>
          <w:ilvl w:val="0"/>
          <w:numId w:val="36"/>
        </w:numPr>
        <w:rPr>
          <w:color w:val="auto"/>
        </w:rPr>
      </w:pPr>
      <w:r w:rsidRPr="00C005AB">
        <w:rPr>
          <w:color w:val="auto"/>
        </w:rPr>
        <w:t xml:space="preserve">Комуникация: </w:t>
      </w:r>
      <w:r w:rsidR="00922D79" w:rsidRPr="00C005AB">
        <w:rPr>
          <w:color w:val="auto"/>
        </w:rPr>
        <w:t xml:space="preserve">Всички ЕИТ да бъдат оборудвани с подходящо комуникационно оборудване, което да позволява работата им с действащите в момента на територията на Република България мобилни оператори, също така да има възможност за интегриране към бъдещи мобилни оператори и канали за пренос на данни </w:t>
      </w:r>
    </w:p>
    <w:p w14:paraId="22D39526" w14:textId="77777777" w:rsidR="00A916FA" w:rsidRPr="00C005AB" w:rsidRDefault="00A916FA" w:rsidP="00A916FA">
      <w:pPr>
        <w:pStyle w:val="1110"/>
        <w:numPr>
          <w:ilvl w:val="0"/>
          <w:numId w:val="36"/>
        </w:numPr>
        <w:rPr>
          <w:color w:val="auto"/>
        </w:rPr>
      </w:pPr>
      <w:r w:rsidRPr="00C005AB">
        <w:rPr>
          <w:color w:val="auto"/>
        </w:rPr>
        <w:t>Работна температура: -</w:t>
      </w:r>
      <w:r w:rsidR="00AC19A2" w:rsidRPr="00AC19A2">
        <w:rPr>
          <w:color w:val="auto"/>
        </w:rPr>
        <w:t xml:space="preserve"> </w:t>
      </w:r>
      <w:r w:rsidR="00AC19A2">
        <w:rPr>
          <w:color w:val="auto"/>
        </w:rPr>
        <w:t>най- малко в диапазона</w:t>
      </w:r>
      <w:r w:rsidR="00AC19A2" w:rsidRPr="00C005AB">
        <w:rPr>
          <w:color w:val="auto"/>
        </w:rPr>
        <w:t xml:space="preserve"> </w:t>
      </w:r>
      <w:r w:rsidR="00AC19A2">
        <w:rPr>
          <w:color w:val="auto"/>
        </w:rPr>
        <w:t xml:space="preserve">от </w:t>
      </w:r>
      <w:r w:rsidR="0072037E" w:rsidRPr="00852D81">
        <w:rPr>
          <w:color w:val="auto"/>
        </w:rPr>
        <w:t>-</w:t>
      </w:r>
      <w:r w:rsidRPr="00C005AB">
        <w:rPr>
          <w:color w:val="auto"/>
        </w:rPr>
        <w:t>30°С до +60°С</w:t>
      </w:r>
      <w:r w:rsidR="00274073">
        <w:rPr>
          <w:color w:val="auto"/>
        </w:rPr>
        <w:t xml:space="preserve"> </w:t>
      </w:r>
    </w:p>
    <w:p w14:paraId="2A0D8D7A" w14:textId="5842B3DB" w:rsidR="00453829" w:rsidRPr="00C005AB" w:rsidRDefault="007B210B" w:rsidP="003D7F0F">
      <w:pPr>
        <w:pStyle w:val="1110"/>
        <w:numPr>
          <w:ilvl w:val="0"/>
          <w:numId w:val="36"/>
        </w:numPr>
        <w:rPr>
          <w:bCs/>
          <w:color w:val="auto"/>
        </w:rPr>
      </w:pPr>
      <w:r w:rsidRPr="00C005AB">
        <w:rPr>
          <w:color w:val="auto"/>
        </w:rPr>
        <w:t>Корпус на табл</w:t>
      </w:r>
      <w:r w:rsidR="00475C6F">
        <w:rPr>
          <w:color w:val="auto"/>
        </w:rPr>
        <w:t>ата</w:t>
      </w:r>
      <w:r w:rsidRPr="00C005AB">
        <w:rPr>
          <w:color w:val="auto"/>
        </w:rPr>
        <w:t xml:space="preserve"> - влагозащитен и противо-вандалски дизайн на външните компоненти. Д</w:t>
      </w:r>
      <w:r w:rsidR="00453829" w:rsidRPr="00C005AB">
        <w:rPr>
          <w:color w:val="auto"/>
        </w:rPr>
        <w:t xml:space="preserve">а бъде направен от устойчив на корозия материал или такъв с </w:t>
      </w:r>
      <w:r w:rsidR="00453829" w:rsidRPr="00C005AB">
        <w:rPr>
          <w:color w:val="auto"/>
        </w:rPr>
        <w:lastRenderedPageBreak/>
        <w:t xml:space="preserve">антикорозионна защита. Изпълнителят да гарантира здравина на антикорозионното покритие на конструкцията на ЕИТ – приложимо в случаите на използване на металната конструкция или антикорозионно покритие, за период не по-малък от </w:t>
      </w:r>
      <w:r w:rsidR="004E4687" w:rsidRPr="00C005AB">
        <w:rPr>
          <w:color w:val="auto"/>
        </w:rPr>
        <w:t>гаранционният период</w:t>
      </w:r>
      <w:r w:rsidR="00453829" w:rsidRPr="00C005AB">
        <w:rPr>
          <w:color w:val="auto"/>
        </w:rPr>
        <w:t xml:space="preserve">. </w:t>
      </w:r>
      <w:r w:rsidR="00453829" w:rsidRPr="00C005AB">
        <w:rPr>
          <w:bCs/>
          <w:color w:val="auto"/>
        </w:rPr>
        <w:t xml:space="preserve">В случай на наличие на корозия, Изпълнителя поема разходите по възстановяването на първоначалният външен вид на конструкцията през целия гаранционен срок за своя сметка. </w:t>
      </w:r>
    </w:p>
    <w:p w14:paraId="48B5D8E9" w14:textId="77777777" w:rsidR="00A916FA" w:rsidRPr="00C005AB" w:rsidRDefault="00A916FA" w:rsidP="003D7F0F">
      <w:pPr>
        <w:pStyle w:val="1110"/>
        <w:numPr>
          <w:ilvl w:val="0"/>
          <w:numId w:val="36"/>
        </w:numPr>
        <w:rPr>
          <w:color w:val="auto"/>
          <w:lang w:val="en-US"/>
        </w:rPr>
      </w:pPr>
      <w:r w:rsidRPr="00C005AB">
        <w:rPr>
          <w:color w:val="auto"/>
        </w:rPr>
        <w:t xml:space="preserve">Стандарт: CE </w:t>
      </w:r>
    </w:p>
    <w:p w14:paraId="034F2E7A" w14:textId="672B2D5E" w:rsidR="00274073" w:rsidRPr="00AC19A2" w:rsidRDefault="00A916FA" w:rsidP="00A916FA">
      <w:pPr>
        <w:pStyle w:val="1110"/>
        <w:numPr>
          <w:ilvl w:val="0"/>
          <w:numId w:val="36"/>
        </w:numPr>
        <w:rPr>
          <w:color w:val="auto"/>
        </w:rPr>
      </w:pPr>
      <w:r w:rsidRPr="00AC19A2">
        <w:rPr>
          <w:color w:val="auto"/>
        </w:rPr>
        <w:t xml:space="preserve">Ел. захранването на ЕИТ </w:t>
      </w:r>
      <w:r w:rsidR="00FC1BC7">
        <w:rPr>
          <w:color w:val="auto"/>
        </w:rPr>
        <w:t>да</w:t>
      </w:r>
      <w:r w:rsidR="00FC1BC7" w:rsidRPr="00AC19A2">
        <w:rPr>
          <w:color w:val="auto"/>
        </w:rPr>
        <w:t xml:space="preserve"> </w:t>
      </w:r>
      <w:r w:rsidRPr="00AC19A2">
        <w:rPr>
          <w:color w:val="auto"/>
        </w:rPr>
        <w:t>се осъществи съгласно проектното решение</w:t>
      </w:r>
      <w:r w:rsidR="00274073" w:rsidRPr="00AC19A2">
        <w:rPr>
          <w:color w:val="auto"/>
        </w:rPr>
        <w:t xml:space="preserve"> в част ЕЛ</w:t>
      </w:r>
      <w:r w:rsidR="00FC1BC7">
        <w:rPr>
          <w:color w:val="auto"/>
        </w:rPr>
        <w:t>, посредством двуслойна гофрирана тръба, предназначена за механична защита на всички видове кабели за мощности и данни,</w:t>
      </w:r>
      <w:r w:rsidR="00C005AB" w:rsidRPr="00AC19A2">
        <w:rPr>
          <w:color w:val="auto"/>
          <w:lang w:val="en-US"/>
        </w:rPr>
        <w:t xml:space="preserve"> </w:t>
      </w:r>
      <w:r w:rsidR="00C005AB" w:rsidRPr="00AC19A2">
        <w:rPr>
          <w:color w:val="auto"/>
        </w:rPr>
        <w:t>и следва да осигур</w:t>
      </w:r>
      <w:r w:rsidR="00FC1BC7">
        <w:rPr>
          <w:color w:val="auto"/>
        </w:rPr>
        <w:t>ява</w:t>
      </w:r>
      <w:r w:rsidR="00C005AB" w:rsidRPr="00AC19A2">
        <w:rPr>
          <w:color w:val="auto"/>
        </w:rPr>
        <w:t xml:space="preserve"> режим на работа 24</w:t>
      </w:r>
      <w:r w:rsidR="00274073" w:rsidRPr="00AC19A2">
        <w:rPr>
          <w:color w:val="auto"/>
        </w:rPr>
        <w:t>/7</w:t>
      </w:r>
      <w:r w:rsidR="00C005AB" w:rsidRPr="00AC19A2">
        <w:rPr>
          <w:color w:val="auto"/>
        </w:rPr>
        <w:t>.</w:t>
      </w:r>
      <w:r w:rsidR="007B22EE" w:rsidRPr="00AC19A2">
        <w:rPr>
          <w:color w:val="auto"/>
        </w:rPr>
        <w:t xml:space="preserve"> Таблата за монтаж на компонентите на ел. захранването на ЕИТ </w:t>
      </w:r>
      <w:r w:rsidR="006E3B19">
        <w:rPr>
          <w:color w:val="auto"/>
        </w:rPr>
        <w:t xml:space="preserve">следва </w:t>
      </w:r>
      <w:proofErr w:type="spellStart"/>
      <w:r w:rsidR="00B7615A">
        <w:rPr>
          <w:color w:val="auto"/>
          <w:lang w:val="en-US"/>
        </w:rPr>
        <w:t>да</w:t>
      </w:r>
      <w:proofErr w:type="spellEnd"/>
      <w:r w:rsidR="00B7615A" w:rsidRPr="00AC19A2">
        <w:rPr>
          <w:color w:val="auto"/>
        </w:rPr>
        <w:t xml:space="preserve"> </w:t>
      </w:r>
      <w:r w:rsidR="007B22EE" w:rsidRPr="00AC19A2">
        <w:rPr>
          <w:color w:val="auto"/>
        </w:rPr>
        <w:t>бъд</w:t>
      </w:r>
      <w:r w:rsidR="00A47BFA" w:rsidRPr="00AC19A2">
        <w:rPr>
          <w:color w:val="auto"/>
        </w:rPr>
        <w:t>ат</w:t>
      </w:r>
      <w:r w:rsidR="007B22EE" w:rsidRPr="00AC19A2">
        <w:rPr>
          <w:color w:val="auto"/>
        </w:rPr>
        <w:t xml:space="preserve"> монтиран</w:t>
      </w:r>
      <w:r w:rsidR="00A47BFA" w:rsidRPr="00AC19A2">
        <w:rPr>
          <w:color w:val="auto"/>
        </w:rPr>
        <w:t>и</w:t>
      </w:r>
      <w:r w:rsidR="007B22EE" w:rsidRPr="00AC19A2">
        <w:rPr>
          <w:color w:val="auto"/>
        </w:rPr>
        <w:t xml:space="preserve"> на стълб в близост до ЕИТ, по начин, препятстващ вандалски посегателства. Доставката и монтажа на нов електромер</w:t>
      </w:r>
      <w:r w:rsidR="00692DCB" w:rsidRPr="00AC19A2">
        <w:rPr>
          <w:color w:val="auto"/>
        </w:rPr>
        <w:t>/измервателен уред</w:t>
      </w:r>
      <w:r w:rsidR="007B22EE" w:rsidRPr="00AC19A2">
        <w:rPr>
          <w:color w:val="auto"/>
        </w:rPr>
        <w:t xml:space="preserve"> и табло в случай на ел.</w:t>
      </w:r>
      <w:r w:rsidR="00AC19A2" w:rsidRPr="00AC19A2">
        <w:rPr>
          <w:color w:val="auto"/>
        </w:rPr>
        <w:t xml:space="preserve"> </w:t>
      </w:r>
      <w:r w:rsidR="00A47BFA" w:rsidRPr="00AC19A2">
        <w:rPr>
          <w:color w:val="auto"/>
        </w:rPr>
        <w:t xml:space="preserve">захранване на ЕИТ от малки търговски </w:t>
      </w:r>
      <w:r w:rsidR="00AC19A2" w:rsidRPr="00AC19A2">
        <w:rPr>
          <w:color w:val="auto"/>
        </w:rPr>
        <w:t>обекти се поемат от И</w:t>
      </w:r>
      <w:r w:rsidR="00692DCB" w:rsidRPr="00AC19A2">
        <w:rPr>
          <w:color w:val="auto"/>
        </w:rPr>
        <w:t>зпълнителя. При необходимост от разкриване на нова партида, същата е ангажимент на Възложителя.</w:t>
      </w:r>
    </w:p>
    <w:p w14:paraId="6DC73CAE" w14:textId="77777777" w:rsidR="00A916FA" w:rsidRPr="00C005AB" w:rsidRDefault="00A916FA" w:rsidP="00A916FA">
      <w:pPr>
        <w:pStyle w:val="1110"/>
        <w:numPr>
          <w:ilvl w:val="0"/>
          <w:numId w:val="36"/>
        </w:numPr>
        <w:rPr>
          <w:color w:val="auto"/>
        </w:rPr>
      </w:pPr>
      <w:r w:rsidRPr="00C005AB">
        <w:rPr>
          <w:color w:val="auto"/>
        </w:rPr>
        <w:t>Изписване на Кирилица и Латиница;</w:t>
      </w:r>
    </w:p>
    <w:p w14:paraId="0F6FCB1C" w14:textId="4F89BA3D" w:rsidR="003D7F0F" w:rsidRDefault="00816C5C" w:rsidP="003D7F0F">
      <w:pPr>
        <w:pStyle w:val="1110"/>
        <w:numPr>
          <w:ilvl w:val="0"/>
          <w:numId w:val="36"/>
        </w:numPr>
        <w:rPr>
          <w:color w:val="auto"/>
        </w:rPr>
      </w:pPr>
      <w:r w:rsidRPr="00C005AB">
        <w:rPr>
          <w:bCs/>
          <w:color w:val="auto"/>
        </w:rPr>
        <w:t>Времевия</w:t>
      </w:r>
      <w:r w:rsidR="00B7615A">
        <w:rPr>
          <w:bCs/>
          <w:color w:val="auto"/>
        </w:rPr>
        <w:t>т</w:t>
      </w:r>
      <w:r w:rsidRPr="00C005AB">
        <w:rPr>
          <w:bCs/>
          <w:color w:val="auto"/>
        </w:rPr>
        <w:t xml:space="preserve"> интервал за изобразяване на информацията да може да бъде софтуерно определен.</w:t>
      </w:r>
    </w:p>
    <w:p w14:paraId="4ECFBA3A" w14:textId="77777777" w:rsidR="00816C5C" w:rsidRPr="00C005AB" w:rsidRDefault="00816C5C" w:rsidP="003A5832">
      <w:pPr>
        <w:pStyle w:val="1110"/>
        <w:ind w:left="1920" w:firstLine="0"/>
        <w:rPr>
          <w:color w:val="auto"/>
        </w:rPr>
      </w:pPr>
    </w:p>
    <w:p w14:paraId="122820BC" w14:textId="77777777" w:rsidR="003A5832" w:rsidRPr="00C005AB" w:rsidRDefault="003A5832" w:rsidP="003A5832">
      <w:pPr>
        <w:pStyle w:val="1110"/>
        <w:numPr>
          <w:ilvl w:val="0"/>
          <w:numId w:val="33"/>
        </w:numPr>
        <w:rPr>
          <w:b/>
          <w:bCs/>
          <w:color w:val="auto"/>
        </w:rPr>
      </w:pPr>
      <w:r w:rsidRPr="00C005AB">
        <w:rPr>
          <w:b/>
          <w:color w:val="auto"/>
        </w:rPr>
        <w:t>Бордово оборудване</w:t>
      </w:r>
    </w:p>
    <w:p w14:paraId="4479AB13" w14:textId="4BD7C09C" w:rsidR="0027739A" w:rsidRPr="00957639" w:rsidRDefault="0027739A" w:rsidP="00B956FA">
      <w:pPr>
        <w:pStyle w:val="20"/>
        <w:shd w:val="clear" w:color="auto" w:fill="auto"/>
        <w:spacing w:before="0" w:line="293" w:lineRule="exact"/>
        <w:ind w:firstLine="360"/>
        <w:rPr>
          <w:color w:val="auto"/>
        </w:rPr>
      </w:pPr>
      <w:r w:rsidRPr="00957639">
        <w:rPr>
          <w:color w:val="auto"/>
        </w:rPr>
        <w:t xml:space="preserve">В настоящата поръчка следва да се достави, монтира и въведе в експлоатация бордово оборудване с </w:t>
      </w:r>
      <w:r w:rsidRPr="00957639">
        <w:rPr>
          <w:color w:val="auto"/>
          <w:lang w:val="en-US" w:eastAsia="en-US" w:bidi="en-US"/>
        </w:rPr>
        <w:t xml:space="preserve">AVL </w:t>
      </w:r>
      <w:r w:rsidRPr="00957639">
        <w:rPr>
          <w:color w:val="auto"/>
        </w:rPr>
        <w:t xml:space="preserve">технология за общо 57 превозни средства на градския транспорт. </w:t>
      </w:r>
      <w:r w:rsidRPr="00957639">
        <w:rPr>
          <w:color w:val="auto"/>
          <w:lang w:val="en-US"/>
        </w:rPr>
        <w:t xml:space="preserve">AVL </w:t>
      </w:r>
      <w:r w:rsidRPr="00957639">
        <w:rPr>
          <w:color w:val="auto"/>
        </w:rPr>
        <w:t>технологията ще включва оборудване за приемане и предаване на местоположението на превозното средство и бордови устройства за водачите, указващи</w:t>
      </w:r>
      <w:r w:rsidR="00B7615A">
        <w:rPr>
          <w:color w:val="auto"/>
        </w:rPr>
        <w:t xml:space="preserve"> като минимум</w:t>
      </w:r>
      <w:r w:rsidRPr="00957639">
        <w:rPr>
          <w:color w:val="auto"/>
        </w:rPr>
        <w:t xml:space="preserve"> информация за спазването на разписанието. Всяко от превозните средства, трябва да бъде оборудвано с </w:t>
      </w:r>
      <w:r w:rsidRPr="00957639">
        <w:rPr>
          <w:color w:val="auto"/>
          <w:lang w:val="en-US"/>
        </w:rPr>
        <w:t>GPS</w:t>
      </w:r>
      <w:r w:rsidRPr="00957639">
        <w:rPr>
          <w:color w:val="auto"/>
        </w:rPr>
        <w:t xml:space="preserve"> устройство, чрез което автоматично ще се определя позицията на превозното средство и ще се приемат/предават данни от бордовите устройства на превозните средства към централен сървър</w:t>
      </w:r>
      <w:r w:rsidR="00D97AA1">
        <w:rPr>
          <w:color w:val="auto"/>
        </w:rPr>
        <w:t xml:space="preserve"> чрез </w:t>
      </w:r>
      <w:r w:rsidR="00D97AA1">
        <w:rPr>
          <w:color w:val="auto"/>
          <w:lang w:val="en-US"/>
        </w:rPr>
        <w:t xml:space="preserve">LTE/UMTS/GPRS </w:t>
      </w:r>
      <w:r w:rsidR="00D97AA1">
        <w:rPr>
          <w:color w:val="auto"/>
        </w:rPr>
        <w:t>модул</w:t>
      </w:r>
      <w:r w:rsidRPr="00957639">
        <w:rPr>
          <w:color w:val="auto"/>
        </w:rPr>
        <w:t xml:space="preserve">; както и електронен дисплей, монтиран в кабината на превозното средство на видно за водача място. </w:t>
      </w:r>
    </w:p>
    <w:p w14:paraId="4B895D3D" w14:textId="648BFCAD" w:rsidR="003A5832" w:rsidRPr="00C005AB" w:rsidRDefault="003A5832" w:rsidP="00B956FA">
      <w:pPr>
        <w:pStyle w:val="1110"/>
        <w:numPr>
          <w:ilvl w:val="1"/>
          <w:numId w:val="33"/>
        </w:numPr>
        <w:rPr>
          <w:color w:val="auto"/>
        </w:rPr>
      </w:pPr>
      <w:r w:rsidRPr="00C005AB">
        <w:rPr>
          <w:color w:val="auto"/>
        </w:rPr>
        <w:t xml:space="preserve">Бордовото оборудване </w:t>
      </w:r>
      <w:r w:rsidR="00C120F5">
        <w:rPr>
          <w:color w:val="auto"/>
        </w:rPr>
        <w:t xml:space="preserve">трябва да </w:t>
      </w:r>
      <w:r w:rsidRPr="00C005AB">
        <w:rPr>
          <w:color w:val="auto"/>
        </w:rPr>
        <w:t>отговаря на следните функционални изисквания:</w:t>
      </w:r>
    </w:p>
    <w:p w14:paraId="6FCACE7D" w14:textId="77777777" w:rsidR="003A5832" w:rsidRPr="00C005AB" w:rsidRDefault="003A5832" w:rsidP="009D6C14">
      <w:pPr>
        <w:pStyle w:val="1110"/>
        <w:numPr>
          <w:ilvl w:val="0"/>
          <w:numId w:val="36"/>
        </w:numPr>
        <w:rPr>
          <w:color w:val="auto"/>
        </w:rPr>
      </w:pPr>
      <w:r w:rsidRPr="00C005AB">
        <w:rPr>
          <w:color w:val="auto"/>
        </w:rPr>
        <w:t>локализиране на превозно средство;</w:t>
      </w:r>
    </w:p>
    <w:p w14:paraId="52608FBD" w14:textId="77777777" w:rsidR="003A5832" w:rsidRPr="00C005AB" w:rsidRDefault="003A5832" w:rsidP="009D6C14">
      <w:pPr>
        <w:pStyle w:val="1110"/>
        <w:numPr>
          <w:ilvl w:val="0"/>
          <w:numId w:val="36"/>
        </w:numPr>
        <w:rPr>
          <w:color w:val="auto"/>
        </w:rPr>
      </w:pPr>
      <w:r w:rsidRPr="00C005AB">
        <w:rPr>
          <w:color w:val="auto"/>
        </w:rPr>
        <w:t xml:space="preserve">информация за движението на превозно средство </w:t>
      </w:r>
      <w:r w:rsidR="00C120F5">
        <w:rPr>
          <w:color w:val="auto"/>
        </w:rPr>
        <w:t>спрямо зададен</w:t>
      </w:r>
      <w:r w:rsidRPr="00C005AB">
        <w:rPr>
          <w:color w:val="auto"/>
        </w:rPr>
        <w:t xml:space="preserve"> график;</w:t>
      </w:r>
    </w:p>
    <w:p w14:paraId="5D772917" w14:textId="77777777" w:rsidR="003A5832" w:rsidRPr="00C005AB" w:rsidRDefault="003A5832" w:rsidP="009D6C14">
      <w:pPr>
        <w:pStyle w:val="1110"/>
        <w:numPr>
          <w:ilvl w:val="0"/>
          <w:numId w:val="36"/>
        </w:numPr>
        <w:rPr>
          <w:color w:val="auto"/>
        </w:rPr>
      </w:pPr>
      <w:r w:rsidRPr="00C005AB">
        <w:rPr>
          <w:color w:val="auto"/>
        </w:rPr>
        <w:t>предаване на дефинирани съобщения.</w:t>
      </w:r>
    </w:p>
    <w:p w14:paraId="3F70329E" w14:textId="77777777" w:rsidR="009D6C14" w:rsidRPr="00C005AB" w:rsidRDefault="009D6C14" w:rsidP="009D6C14">
      <w:pPr>
        <w:pStyle w:val="1110"/>
        <w:numPr>
          <w:ilvl w:val="0"/>
          <w:numId w:val="36"/>
        </w:numPr>
        <w:rPr>
          <w:color w:val="auto"/>
        </w:rPr>
      </w:pPr>
      <w:r w:rsidRPr="00C005AB">
        <w:rPr>
          <w:color w:val="auto"/>
        </w:rPr>
        <w:t xml:space="preserve">при проблем с комуникационен канал, </w:t>
      </w:r>
      <w:r w:rsidRPr="00C005AB">
        <w:rPr>
          <w:color w:val="auto"/>
          <w:lang w:val="en-US" w:eastAsia="en-US" w:bidi="en-US"/>
        </w:rPr>
        <w:t>GPS</w:t>
      </w:r>
      <w:r w:rsidR="0072037E" w:rsidRPr="00852D81">
        <w:rPr>
          <w:color w:val="auto"/>
          <w:lang w:eastAsia="en-US" w:bidi="en-US"/>
        </w:rPr>
        <w:t xml:space="preserve"> </w:t>
      </w:r>
      <w:r w:rsidRPr="00C005AB">
        <w:rPr>
          <w:color w:val="auto"/>
        </w:rPr>
        <w:t xml:space="preserve">устройството </w:t>
      </w:r>
      <w:r w:rsidR="004E4687" w:rsidRPr="00C005AB">
        <w:rPr>
          <w:color w:val="auto"/>
        </w:rPr>
        <w:t>да</w:t>
      </w:r>
      <w:r w:rsidRPr="00C005AB">
        <w:rPr>
          <w:color w:val="auto"/>
        </w:rPr>
        <w:t xml:space="preserve"> може да продължи да работи без промяна в режима си, като използва вътрешната си памет, за да съхранява натрупаните данни. При възстановяване на мрежата, данните автоматично </w:t>
      </w:r>
      <w:r w:rsidR="00852D81">
        <w:rPr>
          <w:color w:val="auto"/>
        </w:rPr>
        <w:t xml:space="preserve">да </w:t>
      </w:r>
      <w:r w:rsidRPr="00C005AB">
        <w:rPr>
          <w:color w:val="auto"/>
        </w:rPr>
        <w:t>се трансферират до сървърите.</w:t>
      </w:r>
    </w:p>
    <w:p w14:paraId="4E52BA61" w14:textId="53778AC5" w:rsidR="00EC4738" w:rsidRDefault="009D6C14" w:rsidP="00EC4738">
      <w:pPr>
        <w:pStyle w:val="20"/>
        <w:numPr>
          <w:ilvl w:val="0"/>
          <w:numId w:val="36"/>
        </w:numPr>
        <w:shd w:val="clear" w:color="auto" w:fill="auto"/>
        <w:spacing w:before="0" w:line="293" w:lineRule="exact"/>
        <w:rPr>
          <w:color w:val="auto"/>
        </w:rPr>
      </w:pPr>
      <w:r w:rsidRPr="00C005AB">
        <w:rPr>
          <w:color w:val="auto"/>
        </w:rPr>
        <w:t xml:space="preserve">да е монтирано така, че да не пречи на водача при неговото управление без да намалява безопасността на </w:t>
      </w:r>
      <w:r w:rsidR="00EC4738" w:rsidRPr="00C005AB">
        <w:rPr>
          <w:color w:val="auto"/>
        </w:rPr>
        <w:t>движение на превозното средство.</w:t>
      </w:r>
    </w:p>
    <w:p w14:paraId="7CE77BAB" w14:textId="1EE441A9" w:rsidR="0027739A" w:rsidRDefault="0027739A" w:rsidP="0027739A">
      <w:pPr>
        <w:pStyle w:val="1110"/>
        <w:numPr>
          <w:ilvl w:val="0"/>
          <w:numId w:val="36"/>
        </w:numPr>
        <w:rPr>
          <w:color w:val="auto"/>
        </w:rPr>
      </w:pPr>
      <w:r w:rsidRPr="00957639">
        <w:rPr>
          <w:color w:val="auto"/>
        </w:rPr>
        <w:t>да бъде в постоянна връзка с централния сървър;</w:t>
      </w:r>
    </w:p>
    <w:p w14:paraId="35B7B747" w14:textId="102C2E88" w:rsidR="00BB41C9" w:rsidRPr="00FE3714" w:rsidRDefault="00BB41C9" w:rsidP="00FE3714">
      <w:pPr>
        <w:pStyle w:val="1110"/>
        <w:numPr>
          <w:ilvl w:val="0"/>
          <w:numId w:val="36"/>
        </w:numPr>
        <w:rPr>
          <w:color w:val="auto"/>
        </w:rPr>
      </w:pPr>
      <w:r w:rsidRPr="00C005AB">
        <w:rPr>
          <w:color w:val="auto"/>
        </w:rPr>
        <w:t>Да се рестартира автоматично при появата на грешка</w:t>
      </w:r>
    </w:p>
    <w:p w14:paraId="7DED2F83" w14:textId="7C0A8C0F" w:rsidR="009F2D43" w:rsidRPr="009F2D43" w:rsidRDefault="009F2D43" w:rsidP="00EC4738">
      <w:pPr>
        <w:pStyle w:val="1110"/>
        <w:rPr>
          <w:color w:val="auto"/>
        </w:rPr>
      </w:pPr>
    </w:p>
    <w:p w14:paraId="0F44B924" w14:textId="483605D2" w:rsidR="0098453F" w:rsidRDefault="0098453F" w:rsidP="00FE3714">
      <w:pPr>
        <w:pStyle w:val="1110"/>
        <w:numPr>
          <w:ilvl w:val="1"/>
          <w:numId w:val="33"/>
        </w:numPr>
        <w:ind w:left="0" w:firstLine="720"/>
        <w:rPr>
          <w:color w:val="auto"/>
        </w:rPr>
      </w:pPr>
      <w:r w:rsidRPr="00C005AB">
        <w:rPr>
          <w:color w:val="auto"/>
        </w:rPr>
        <w:t xml:space="preserve">Всяко Бордово оборудване трябва да бъде реализирано съгласно следните </w:t>
      </w:r>
      <w:r w:rsidR="007C710F">
        <w:rPr>
          <w:color w:val="auto"/>
        </w:rPr>
        <w:t xml:space="preserve">задължителни </w:t>
      </w:r>
      <w:r w:rsidR="0027739A">
        <w:rPr>
          <w:color w:val="auto"/>
        </w:rPr>
        <w:t>технически изисквания</w:t>
      </w:r>
      <w:r w:rsidRPr="00C005AB">
        <w:rPr>
          <w:color w:val="auto"/>
        </w:rPr>
        <w:t>:</w:t>
      </w:r>
      <w:r w:rsidR="0072037E" w:rsidRPr="00852D81">
        <w:rPr>
          <w:color w:val="auto"/>
        </w:rPr>
        <w:t xml:space="preserve"> </w:t>
      </w:r>
    </w:p>
    <w:p w14:paraId="0523EB7F" w14:textId="77777777" w:rsidR="00FE3714" w:rsidRDefault="00931E83" w:rsidP="00FE3714">
      <w:pPr>
        <w:pStyle w:val="1110"/>
        <w:ind w:left="1224" w:firstLine="336"/>
        <w:rPr>
          <w:color w:val="auto"/>
          <w:lang w:val="en-US"/>
        </w:rPr>
      </w:pPr>
      <w:r>
        <w:rPr>
          <w:color w:val="auto"/>
        </w:rPr>
        <w:t xml:space="preserve">- Да е предназначено за работа в превозно средство </w:t>
      </w:r>
    </w:p>
    <w:p w14:paraId="46C6B108" w14:textId="0F397E09" w:rsidR="009F2D43" w:rsidRPr="00C005AB" w:rsidRDefault="00FE3714" w:rsidP="00FE3714">
      <w:pPr>
        <w:pStyle w:val="1110"/>
        <w:ind w:left="1224" w:firstLine="336"/>
        <w:rPr>
          <w:color w:val="auto"/>
        </w:rPr>
      </w:pPr>
      <w:r>
        <w:rPr>
          <w:color w:val="auto"/>
          <w:lang w:val="en-US"/>
        </w:rPr>
        <w:t xml:space="preserve">- </w:t>
      </w:r>
      <w:r w:rsidR="009F2D43" w:rsidRPr="00C005AB">
        <w:rPr>
          <w:color w:val="auto"/>
        </w:rPr>
        <w:t>Работна</w:t>
      </w:r>
      <w:r w:rsidR="009F2D43" w:rsidRPr="0072037E">
        <w:rPr>
          <w:color w:val="auto"/>
        </w:rPr>
        <w:t xml:space="preserve"> </w:t>
      </w:r>
      <w:r w:rsidR="009F2D43" w:rsidRPr="00C005AB">
        <w:rPr>
          <w:color w:val="auto"/>
        </w:rPr>
        <w:t>температура</w:t>
      </w:r>
      <w:r w:rsidR="009F2D43" w:rsidRPr="0072037E">
        <w:rPr>
          <w:color w:val="auto"/>
        </w:rPr>
        <w:t xml:space="preserve"> - </w:t>
      </w:r>
      <w:r w:rsidR="009F2D43">
        <w:rPr>
          <w:color w:val="auto"/>
        </w:rPr>
        <w:t>най- малко в диапазона</w:t>
      </w:r>
      <w:r w:rsidR="009F2D43" w:rsidRPr="00C005AB">
        <w:rPr>
          <w:color w:val="auto"/>
        </w:rPr>
        <w:t xml:space="preserve"> от -20°С до 60°С</w:t>
      </w:r>
      <w:r w:rsidR="009F2D43">
        <w:rPr>
          <w:color w:val="auto"/>
        </w:rPr>
        <w:t xml:space="preserve"> </w:t>
      </w:r>
    </w:p>
    <w:p w14:paraId="72BE84ED" w14:textId="77777777" w:rsidR="00EC4738" w:rsidRPr="00C005AB" w:rsidRDefault="00EC4738" w:rsidP="00C120F5">
      <w:pPr>
        <w:pStyle w:val="1110"/>
        <w:ind w:firstLine="0"/>
        <w:rPr>
          <w:color w:val="auto"/>
        </w:rPr>
      </w:pPr>
    </w:p>
    <w:p w14:paraId="69881D3C" w14:textId="50DA669D" w:rsidR="0098453F" w:rsidRPr="00C005AB" w:rsidRDefault="0098453F" w:rsidP="0098453F">
      <w:pPr>
        <w:pStyle w:val="1110"/>
        <w:numPr>
          <w:ilvl w:val="0"/>
          <w:numId w:val="36"/>
        </w:numPr>
        <w:rPr>
          <w:color w:val="auto"/>
        </w:rPr>
      </w:pPr>
      <w:r w:rsidRPr="00C005AB">
        <w:rPr>
          <w:color w:val="auto"/>
        </w:rPr>
        <w:t xml:space="preserve">Точност на позициониране на GPS модула </w:t>
      </w:r>
      <w:r w:rsidR="007C710F">
        <w:rPr>
          <w:color w:val="auto"/>
        </w:rPr>
        <w:t>–</w:t>
      </w:r>
      <w:r w:rsidRPr="00C005AB">
        <w:rPr>
          <w:color w:val="auto"/>
        </w:rPr>
        <w:t xml:space="preserve"> </w:t>
      </w:r>
      <w:r w:rsidR="007C710F">
        <w:rPr>
          <w:color w:val="auto"/>
        </w:rPr>
        <w:t xml:space="preserve">до </w:t>
      </w:r>
      <w:r w:rsidRPr="00C005AB">
        <w:rPr>
          <w:color w:val="auto"/>
        </w:rPr>
        <w:t>2.</w:t>
      </w:r>
      <w:r w:rsidR="0089311B">
        <w:rPr>
          <w:color w:val="auto"/>
        </w:rPr>
        <w:t>5</w:t>
      </w:r>
      <w:r w:rsidR="0089311B" w:rsidRPr="00C005AB">
        <w:rPr>
          <w:color w:val="auto"/>
        </w:rPr>
        <w:t xml:space="preserve"> </w:t>
      </w:r>
      <w:r w:rsidRPr="00C005AB">
        <w:rPr>
          <w:color w:val="auto"/>
        </w:rPr>
        <w:t>m CEP</w:t>
      </w:r>
    </w:p>
    <w:p w14:paraId="3E56B708" w14:textId="6C73C559" w:rsidR="0098453F" w:rsidRPr="00D97AA1" w:rsidRDefault="0098453F" w:rsidP="00D97AA1">
      <w:pPr>
        <w:pStyle w:val="1110"/>
        <w:numPr>
          <w:ilvl w:val="0"/>
          <w:numId w:val="36"/>
        </w:numPr>
        <w:rPr>
          <w:color w:val="auto"/>
        </w:rPr>
      </w:pPr>
      <w:r w:rsidRPr="00D97AA1">
        <w:rPr>
          <w:b/>
          <w:color w:val="auto"/>
          <w:lang w:val="en-US"/>
        </w:rPr>
        <w:t>LTE</w:t>
      </w:r>
      <w:r w:rsidR="0072037E" w:rsidRPr="00D97AA1">
        <w:rPr>
          <w:b/>
          <w:color w:val="auto"/>
        </w:rPr>
        <w:t>/</w:t>
      </w:r>
      <w:r w:rsidRPr="00D97AA1">
        <w:rPr>
          <w:b/>
          <w:color w:val="auto"/>
          <w:lang w:val="en-US"/>
        </w:rPr>
        <w:t>UMTS</w:t>
      </w:r>
      <w:r w:rsidR="0072037E" w:rsidRPr="00D97AA1">
        <w:rPr>
          <w:b/>
          <w:color w:val="auto"/>
        </w:rPr>
        <w:t>/</w:t>
      </w:r>
      <w:r w:rsidRPr="00D97AA1">
        <w:rPr>
          <w:b/>
          <w:color w:val="auto"/>
          <w:lang w:val="en-US"/>
        </w:rPr>
        <w:t>GPRS</w:t>
      </w:r>
      <w:r w:rsidR="0072037E" w:rsidRPr="00D97AA1">
        <w:rPr>
          <w:b/>
          <w:color w:val="auto"/>
        </w:rPr>
        <w:t xml:space="preserve"> </w:t>
      </w:r>
      <w:r w:rsidRPr="00D97AA1">
        <w:rPr>
          <w:b/>
          <w:color w:val="auto"/>
        </w:rPr>
        <w:t>модул</w:t>
      </w:r>
      <w:r w:rsidR="007C710F">
        <w:rPr>
          <w:b/>
          <w:color w:val="auto"/>
        </w:rPr>
        <w:t xml:space="preserve"> </w:t>
      </w:r>
      <w:r w:rsidR="00D97AA1">
        <w:rPr>
          <w:color w:val="auto"/>
        </w:rPr>
        <w:t>м</w:t>
      </w:r>
      <w:r w:rsidRPr="00D97AA1">
        <w:rPr>
          <w:color w:val="auto"/>
        </w:rPr>
        <w:t>инимум 4</w:t>
      </w:r>
      <w:r w:rsidRPr="00D97AA1">
        <w:rPr>
          <w:color w:val="auto"/>
          <w:lang w:val="en-US"/>
        </w:rPr>
        <w:t>G</w:t>
      </w:r>
    </w:p>
    <w:p w14:paraId="6520FFA5" w14:textId="1837E621" w:rsidR="003A5832" w:rsidRDefault="0027739A" w:rsidP="00EC4738">
      <w:pPr>
        <w:pStyle w:val="1110"/>
        <w:numPr>
          <w:ilvl w:val="0"/>
          <w:numId w:val="36"/>
        </w:numPr>
        <w:rPr>
          <w:color w:val="auto"/>
        </w:rPr>
      </w:pPr>
      <w:r>
        <w:rPr>
          <w:color w:val="auto"/>
        </w:rPr>
        <w:t>Тъч дисплей с р</w:t>
      </w:r>
      <w:r w:rsidR="003A5832" w:rsidRPr="00C005AB">
        <w:rPr>
          <w:color w:val="auto"/>
        </w:rPr>
        <w:t>азмер минимум 6“ FULL GRAFIC</w:t>
      </w:r>
    </w:p>
    <w:p w14:paraId="669BDDFE" w14:textId="77777777" w:rsidR="00FE3714" w:rsidRPr="00FE3714" w:rsidRDefault="00FE3714" w:rsidP="00FE3714">
      <w:pPr>
        <w:pStyle w:val="1110"/>
        <w:ind w:firstLine="0"/>
        <w:rPr>
          <w:color w:val="auto"/>
        </w:rPr>
      </w:pPr>
    </w:p>
    <w:p w14:paraId="266E673F" w14:textId="18E268D8" w:rsidR="00BB41C9" w:rsidRPr="00FE3714" w:rsidRDefault="002817E6" w:rsidP="006E3B19">
      <w:pPr>
        <w:pStyle w:val="1110"/>
        <w:numPr>
          <w:ilvl w:val="1"/>
          <w:numId w:val="33"/>
        </w:numPr>
        <w:shd w:val="clear" w:color="auto" w:fill="70AD47" w:themeFill="accent6"/>
        <w:ind w:left="0" w:firstLine="0"/>
        <w:rPr>
          <w:rStyle w:val="2FranklinGothicMedium12pt"/>
          <w:rFonts w:ascii="Times New Roman" w:eastAsia="Times New Roman" w:hAnsi="Times New Roman" w:cs="Times New Roman"/>
          <w:bCs w:val="0"/>
          <w:color w:val="auto"/>
          <w:lang w:val="en-US"/>
        </w:rPr>
      </w:pPr>
      <w:r>
        <w:rPr>
          <w:rStyle w:val="2FranklinGothicMedium12pt"/>
          <w:rFonts w:ascii="Times New Roman" w:eastAsia="Times New Roman" w:hAnsi="Times New Roman" w:cs="Times New Roman"/>
          <w:bCs w:val="0"/>
          <w:color w:val="auto"/>
        </w:rPr>
        <w:t>Д</w:t>
      </w:r>
      <w:r w:rsidRPr="002817E6">
        <w:rPr>
          <w:rStyle w:val="2FranklinGothicMedium12pt"/>
          <w:rFonts w:ascii="Times New Roman" w:eastAsia="Times New Roman" w:hAnsi="Times New Roman" w:cs="Times New Roman"/>
          <w:bCs w:val="0"/>
          <w:color w:val="auto"/>
        </w:rPr>
        <w:t>опълнителни</w:t>
      </w:r>
      <w:r>
        <w:rPr>
          <w:rStyle w:val="2FranklinGothicMedium12pt"/>
          <w:rFonts w:ascii="Times New Roman" w:eastAsia="Times New Roman" w:hAnsi="Times New Roman" w:cs="Times New Roman"/>
          <w:bCs w:val="0"/>
          <w:color w:val="auto"/>
        </w:rPr>
        <w:t xml:space="preserve"> </w:t>
      </w:r>
      <w:r>
        <w:rPr>
          <w:rStyle w:val="2FranklinGothicMedium12pt"/>
          <w:rFonts w:ascii="Times New Roman" w:eastAsia="Times New Roman" w:hAnsi="Times New Roman" w:cs="Times New Roman"/>
          <w:bCs w:val="0"/>
          <w:color w:val="auto"/>
          <w:lang w:val="en-US"/>
        </w:rPr>
        <w:t>(</w:t>
      </w:r>
      <w:r>
        <w:rPr>
          <w:rStyle w:val="2FranklinGothicMedium12pt"/>
          <w:rFonts w:ascii="Times New Roman" w:eastAsia="Times New Roman" w:hAnsi="Times New Roman" w:cs="Times New Roman"/>
          <w:bCs w:val="0"/>
          <w:color w:val="auto"/>
        </w:rPr>
        <w:t>незадължителни</w:t>
      </w:r>
      <w:r>
        <w:rPr>
          <w:rStyle w:val="2FranklinGothicMedium12pt"/>
          <w:rFonts w:ascii="Times New Roman" w:eastAsia="Times New Roman" w:hAnsi="Times New Roman" w:cs="Times New Roman"/>
          <w:bCs w:val="0"/>
          <w:color w:val="auto"/>
          <w:lang w:val="en-US"/>
        </w:rPr>
        <w:t>)</w:t>
      </w:r>
      <w:r w:rsidRPr="002817E6">
        <w:rPr>
          <w:rStyle w:val="2FranklinGothicMedium12pt"/>
          <w:rFonts w:ascii="Times New Roman" w:eastAsia="Times New Roman" w:hAnsi="Times New Roman" w:cs="Times New Roman"/>
          <w:bCs w:val="0"/>
          <w:color w:val="auto"/>
        </w:rPr>
        <w:t xml:space="preserve"> изисквания за възможности на бордовото оборудване</w:t>
      </w:r>
      <w:r>
        <w:rPr>
          <w:rStyle w:val="2FranklinGothicMedium12pt"/>
          <w:rFonts w:ascii="Times New Roman" w:eastAsia="Times New Roman" w:hAnsi="Times New Roman" w:cs="Times New Roman"/>
          <w:bCs w:val="0"/>
          <w:color w:val="auto"/>
        </w:rPr>
        <w:t>,</w:t>
      </w:r>
      <w:r w:rsidRPr="002817E6">
        <w:rPr>
          <w:rStyle w:val="2FranklinGothicMedium12pt"/>
          <w:rFonts w:ascii="Times New Roman" w:eastAsia="Times New Roman" w:hAnsi="Times New Roman" w:cs="Times New Roman"/>
          <w:bCs w:val="0"/>
          <w:color w:val="auto"/>
        </w:rPr>
        <w:t xml:space="preserve"> </w:t>
      </w:r>
      <w:r>
        <w:rPr>
          <w:rStyle w:val="2FranklinGothicMedium12pt"/>
          <w:rFonts w:ascii="Times New Roman" w:eastAsia="Times New Roman" w:hAnsi="Times New Roman" w:cs="Times New Roman"/>
          <w:bCs w:val="0"/>
          <w:color w:val="auto"/>
        </w:rPr>
        <w:t>подлежащи</w:t>
      </w:r>
      <w:r w:rsidR="00FE3714" w:rsidRPr="00FE3714">
        <w:rPr>
          <w:rStyle w:val="2FranklinGothicMedium12pt"/>
          <w:rFonts w:ascii="Times New Roman" w:eastAsia="Times New Roman" w:hAnsi="Times New Roman" w:cs="Times New Roman"/>
          <w:bCs w:val="0"/>
          <w:color w:val="auto"/>
        </w:rPr>
        <w:t xml:space="preserve"> на оценка, съгласно методиката:</w:t>
      </w:r>
    </w:p>
    <w:p w14:paraId="747BB426" w14:textId="77777777" w:rsidR="00BB41C9" w:rsidRPr="00B956FA" w:rsidRDefault="00BB41C9" w:rsidP="00FE3714">
      <w:pPr>
        <w:pStyle w:val="1110"/>
        <w:numPr>
          <w:ilvl w:val="0"/>
          <w:numId w:val="36"/>
        </w:numPr>
        <w:shd w:val="clear" w:color="auto" w:fill="70AD47" w:themeFill="accent6"/>
        <w:ind w:left="0" w:firstLine="360"/>
        <w:rPr>
          <w:color w:val="auto"/>
        </w:rPr>
      </w:pPr>
      <w:r w:rsidRPr="00B956FA">
        <w:rPr>
          <w:color w:val="auto"/>
          <w:lang w:val="en-US"/>
        </w:rPr>
        <w:t>IBIS</w:t>
      </w:r>
      <w:r w:rsidRPr="00B956FA">
        <w:rPr>
          <w:color w:val="auto"/>
        </w:rPr>
        <w:t xml:space="preserve"> интерфейс за </w:t>
      </w:r>
      <w:r w:rsidRPr="00B956FA">
        <w:rPr>
          <w:rStyle w:val="2FranklinGothicMedium12pt"/>
          <w:rFonts w:ascii="Times New Roman" w:hAnsi="Times New Roman" w:cs="Times New Roman"/>
          <w:b w:val="0"/>
          <w:bCs w:val="0"/>
          <w:color w:val="auto"/>
          <w:lang w:eastAsia="en-US" w:bidi="en-US"/>
        </w:rPr>
        <w:t>комуникация с периферните устройства (напр. външни/вътрешни информационни панели, включване на външни сензори</w:t>
      </w:r>
    </w:p>
    <w:p w14:paraId="48BB14F5" w14:textId="77777777" w:rsidR="00BB41C9" w:rsidRPr="00B956FA" w:rsidRDefault="00BB41C9" w:rsidP="00FE3714">
      <w:pPr>
        <w:pStyle w:val="1110"/>
        <w:numPr>
          <w:ilvl w:val="0"/>
          <w:numId w:val="36"/>
        </w:numPr>
        <w:shd w:val="clear" w:color="auto" w:fill="70AD47" w:themeFill="accent6"/>
        <w:ind w:left="0" w:firstLine="360"/>
        <w:rPr>
          <w:color w:val="auto"/>
        </w:rPr>
      </w:pPr>
      <w:r w:rsidRPr="00B956FA">
        <w:rPr>
          <w:rStyle w:val="2FranklinGothicMedium12pt"/>
          <w:rFonts w:ascii="Times New Roman" w:hAnsi="Times New Roman" w:cs="Times New Roman"/>
          <w:b w:val="0"/>
          <w:bCs w:val="0"/>
          <w:color w:val="auto"/>
          <w:lang w:val="en-US" w:eastAsia="en-US" w:bidi="en-US"/>
        </w:rPr>
        <w:t>Ethernet</w:t>
      </w:r>
      <w:r w:rsidRPr="00B956FA">
        <w:rPr>
          <w:rStyle w:val="2FranklinGothicMedium12pt"/>
          <w:rFonts w:ascii="Times New Roman" w:hAnsi="Times New Roman" w:cs="Times New Roman"/>
          <w:b w:val="0"/>
          <w:bCs w:val="0"/>
          <w:color w:val="auto"/>
          <w:lang w:eastAsia="en-US" w:bidi="en-US"/>
        </w:rPr>
        <w:t xml:space="preserve"> 10/100 </w:t>
      </w:r>
      <w:r w:rsidRPr="00B956FA">
        <w:rPr>
          <w:rStyle w:val="2FranklinGothicMedium12pt"/>
          <w:rFonts w:ascii="Times New Roman" w:hAnsi="Times New Roman" w:cs="Times New Roman"/>
          <w:b w:val="0"/>
          <w:bCs w:val="0"/>
          <w:color w:val="auto"/>
          <w:lang w:val="en-US" w:eastAsia="en-US" w:bidi="en-US"/>
        </w:rPr>
        <w:t>Mbit</w:t>
      </w:r>
      <w:r w:rsidRPr="00B956FA">
        <w:rPr>
          <w:rStyle w:val="2FranklinGothicMedium12pt"/>
          <w:rFonts w:ascii="Times New Roman" w:hAnsi="Times New Roman" w:cs="Times New Roman"/>
          <w:b w:val="0"/>
          <w:bCs w:val="0"/>
          <w:color w:val="auto"/>
          <w:lang w:eastAsia="en-US" w:bidi="en-US"/>
        </w:rPr>
        <w:t>/</w:t>
      </w:r>
      <w:r w:rsidRPr="00B956FA">
        <w:rPr>
          <w:rStyle w:val="2FranklinGothicMedium12pt"/>
          <w:rFonts w:ascii="Times New Roman" w:hAnsi="Times New Roman" w:cs="Times New Roman"/>
          <w:b w:val="0"/>
          <w:bCs w:val="0"/>
          <w:color w:val="auto"/>
          <w:lang w:val="en-US" w:eastAsia="en-US" w:bidi="en-US"/>
        </w:rPr>
        <w:t>s</w:t>
      </w:r>
      <w:r w:rsidRPr="00B956FA">
        <w:rPr>
          <w:rStyle w:val="2FranklinGothicMedium12pt"/>
          <w:rFonts w:ascii="Times New Roman" w:hAnsi="Times New Roman" w:cs="Times New Roman"/>
          <w:b w:val="0"/>
          <w:bCs w:val="0"/>
          <w:color w:val="auto"/>
          <w:lang w:eastAsia="en-US" w:bidi="en-US"/>
        </w:rPr>
        <w:t xml:space="preserve"> </w:t>
      </w:r>
      <w:proofErr w:type="spellStart"/>
      <w:r w:rsidRPr="00B956FA">
        <w:rPr>
          <w:rStyle w:val="2FranklinGothicMedium12pt"/>
          <w:rFonts w:ascii="Times New Roman" w:hAnsi="Times New Roman" w:cs="Times New Roman"/>
          <w:b w:val="0"/>
          <w:bCs w:val="0"/>
          <w:color w:val="auto"/>
          <w:lang w:val="en-US" w:eastAsia="en-US" w:bidi="en-US"/>
        </w:rPr>
        <w:t>PoE</w:t>
      </w:r>
      <w:proofErr w:type="spellEnd"/>
      <w:r w:rsidRPr="00B956FA">
        <w:rPr>
          <w:rStyle w:val="2FranklinGothicMedium12pt"/>
          <w:rFonts w:ascii="Times New Roman" w:hAnsi="Times New Roman" w:cs="Times New Roman"/>
          <w:b w:val="0"/>
          <w:bCs w:val="0"/>
          <w:color w:val="auto"/>
          <w:lang w:eastAsia="en-US" w:bidi="en-US"/>
        </w:rPr>
        <w:t xml:space="preserve"> за комуникация с периферни устройства с възможност за ел. захранване</w:t>
      </w:r>
      <w:r w:rsidRPr="00B956FA">
        <w:rPr>
          <w:rFonts w:eastAsia="Franklin Gothic Medium"/>
          <w:color w:val="auto"/>
          <w:lang w:bidi="en-US"/>
        </w:rPr>
        <w:t xml:space="preserve"> </w:t>
      </w:r>
    </w:p>
    <w:p w14:paraId="4C1FDE49" w14:textId="77777777" w:rsidR="00BB41C9" w:rsidRPr="00B956FA" w:rsidRDefault="00BB41C9" w:rsidP="00FE3714">
      <w:pPr>
        <w:pStyle w:val="1110"/>
        <w:numPr>
          <w:ilvl w:val="0"/>
          <w:numId w:val="36"/>
        </w:numPr>
        <w:shd w:val="clear" w:color="auto" w:fill="70AD47" w:themeFill="accent6"/>
        <w:ind w:left="0" w:firstLine="360"/>
        <w:rPr>
          <w:color w:val="auto"/>
        </w:rPr>
      </w:pPr>
      <w:r w:rsidRPr="00B956FA">
        <w:rPr>
          <w:color w:val="auto"/>
        </w:rPr>
        <w:t>Възможност за включване на радиостанция и работа в радиомрежа</w:t>
      </w:r>
    </w:p>
    <w:p w14:paraId="7D9F63D8" w14:textId="77777777" w:rsidR="00BB41C9" w:rsidRPr="00B956FA" w:rsidRDefault="00BB41C9" w:rsidP="00FE3714">
      <w:pPr>
        <w:pStyle w:val="1110"/>
        <w:numPr>
          <w:ilvl w:val="0"/>
          <w:numId w:val="36"/>
        </w:numPr>
        <w:shd w:val="clear" w:color="auto" w:fill="70AD47" w:themeFill="accent6"/>
        <w:ind w:left="0" w:firstLine="360"/>
        <w:rPr>
          <w:color w:val="auto"/>
        </w:rPr>
      </w:pPr>
      <w:r w:rsidRPr="00B956FA">
        <w:rPr>
          <w:color w:val="auto"/>
        </w:rPr>
        <w:t>Вграден аудио усилвател за включване на системата за автоматично аудио известяване на пътници в различни зони (в превозно средство, извън превозно средство и в кабина на водача)</w:t>
      </w:r>
    </w:p>
    <w:p w14:paraId="7A802CAC" w14:textId="77777777" w:rsidR="00640D53" w:rsidRPr="00B956FA" w:rsidRDefault="00640D53" w:rsidP="00B956FA">
      <w:pPr>
        <w:pStyle w:val="1110"/>
        <w:ind w:left="1920" w:firstLine="0"/>
        <w:rPr>
          <w:rStyle w:val="filled-value"/>
          <w:color w:val="auto"/>
          <w:lang w:val="en-US"/>
        </w:rPr>
      </w:pPr>
    </w:p>
    <w:p w14:paraId="223EBF51" w14:textId="77777777" w:rsidR="009F2D43" w:rsidRPr="008C2BCE" w:rsidRDefault="009F2D43" w:rsidP="009F2D43">
      <w:pPr>
        <w:pStyle w:val="1110"/>
        <w:rPr>
          <w:color w:val="auto"/>
        </w:rPr>
      </w:pPr>
      <w:r>
        <w:rPr>
          <w:color w:val="auto"/>
        </w:rPr>
        <w:t xml:space="preserve">Цялото оборудване на превозното средство трябва </w:t>
      </w:r>
      <w:r w:rsidRPr="00C005AB">
        <w:rPr>
          <w:color w:val="auto"/>
        </w:rPr>
        <w:t>да отговаря на приложимите стандарти за електромагнитна съвместимост.</w:t>
      </w:r>
    </w:p>
    <w:p w14:paraId="7F575DE3" w14:textId="573D58E3" w:rsidR="00402210" w:rsidRPr="00C005AB" w:rsidRDefault="00402210" w:rsidP="00B956FA">
      <w:pPr>
        <w:pStyle w:val="1110"/>
        <w:ind w:firstLine="0"/>
        <w:rPr>
          <w:rStyle w:val="filled-value"/>
          <w:rFonts w:ascii="Microsoft Sans Serif" w:eastAsia="Microsoft Sans Serif" w:hAnsi="Microsoft Sans Serif" w:cs="Microsoft Sans Serif"/>
          <w:color w:val="auto"/>
        </w:rPr>
      </w:pPr>
    </w:p>
    <w:p w14:paraId="00E6CF3C" w14:textId="28B90653" w:rsidR="00D97AA1" w:rsidRPr="00957639" w:rsidRDefault="00D97AA1" w:rsidP="00D97AA1">
      <w:pPr>
        <w:pStyle w:val="1110"/>
        <w:numPr>
          <w:ilvl w:val="0"/>
          <w:numId w:val="33"/>
        </w:numPr>
        <w:rPr>
          <w:b/>
          <w:color w:val="auto"/>
        </w:rPr>
      </w:pPr>
      <w:r w:rsidRPr="00957639">
        <w:rPr>
          <w:b/>
          <w:color w:val="auto"/>
        </w:rPr>
        <w:t>Изграждане, внедряване и поддръжка на Система за управление на градски транспорт</w:t>
      </w:r>
      <w:r>
        <w:rPr>
          <w:b/>
          <w:color w:val="auto"/>
        </w:rPr>
        <w:t xml:space="preserve"> </w:t>
      </w:r>
      <w:r w:rsidRPr="00957639">
        <w:rPr>
          <w:b/>
          <w:color w:val="auto"/>
        </w:rPr>
        <w:t>и връзка с ЕИТ</w:t>
      </w:r>
      <w:r w:rsidR="00B67145">
        <w:rPr>
          <w:b/>
          <w:color w:val="auto"/>
        </w:rPr>
        <w:t xml:space="preserve"> за информация на пътниците</w:t>
      </w:r>
      <w:r w:rsidRPr="00957639">
        <w:rPr>
          <w:b/>
          <w:color w:val="auto"/>
        </w:rPr>
        <w:t>.</w:t>
      </w:r>
    </w:p>
    <w:p w14:paraId="7D5946BF" w14:textId="5B7378C8" w:rsidR="006E57D3" w:rsidRDefault="00D97AA1" w:rsidP="00912958">
      <w:pPr>
        <w:pStyle w:val="1110"/>
        <w:rPr>
          <w:color w:val="auto"/>
        </w:rPr>
      </w:pPr>
      <w:r w:rsidRPr="00957639">
        <w:rPr>
          <w:color w:val="auto"/>
        </w:rPr>
        <w:t xml:space="preserve">Настоящата поръчка предвижда доставката, монтажа, обработката и съхранението на информация, </w:t>
      </w:r>
      <w:r w:rsidRPr="00957639">
        <w:rPr>
          <w:bCs/>
          <w:color w:val="auto"/>
        </w:rPr>
        <w:t>инсталирането</w:t>
      </w:r>
      <w:r w:rsidRPr="00957639">
        <w:rPr>
          <w:rStyle w:val="29"/>
          <w:color w:val="auto"/>
        </w:rPr>
        <w:t xml:space="preserve">, </w:t>
      </w:r>
      <w:r w:rsidRPr="00957639">
        <w:rPr>
          <w:color w:val="auto"/>
        </w:rPr>
        <w:t xml:space="preserve">захранването </w:t>
      </w:r>
      <w:r w:rsidRPr="00957639">
        <w:rPr>
          <w:bCs/>
          <w:color w:val="auto"/>
        </w:rPr>
        <w:t xml:space="preserve">с </w:t>
      </w:r>
      <w:r w:rsidRPr="00957639">
        <w:rPr>
          <w:color w:val="auto"/>
        </w:rPr>
        <w:t>данни, взаимната интеграция, тестването, пускането в експлоатация и поддръжката на всички елементи, модули и компоненти на системата</w:t>
      </w:r>
      <w:r w:rsidR="008D2A3F">
        <w:rPr>
          <w:color w:val="auto"/>
        </w:rPr>
        <w:t xml:space="preserve"> – бордово оборудване на 57 бр. превозни средства, оборудване на диспечерски </w:t>
      </w:r>
      <w:r w:rsidR="008D2A3F">
        <w:rPr>
          <w:color w:val="auto"/>
          <w:lang w:val="en-US"/>
        </w:rPr>
        <w:t>(</w:t>
      </w:r>
      <w:r w:rsidR="008D2A3F">
        <w:rPr>
          <w:color w:val="auto"/>
        </w:rPr>
        <w:t>контролен</w:t>
      </w:r>
      <w:r w:rsidR="008D2A3F">
        <w:rPr>
          <w:color w:val="auto"/>
          <w:lang w:val="en-US"/>
        </w:rPr>
        <w:t>)</w:t>
      </w:r>
      <w:r w:rsidR="008D2A3F">
        <w:rPr>
          <w:color w:val="auto"/>
        </w:rPr>
        <w:t xml:space="preserve"> център, сървърно оборудване, 104 бр. ЕИТ, включително конструкции за монтаж</w:t>
      </w:r>
      <w:r w:rsidR="00C97B8B">
        <w:rPr>
          <w:color w:val="auto"/>
        </w:rPr>
        <w:t xml:space="preserve">, </w:t>
      </w:r>
      <w:r w:rsidR="008D2A3F">
        <w:rPr>
          <w:color w:val="auto"/>
        </w:rPr>
        <w:t xml:space="preserve"> електрозахранващи елементи</w:t>
      </w:r>
      <w:r w:rsidR="00BF46F2">
        <w:rPr>
          <w:color w:val="auto"/>
        </w:rPr>
        <w:t xml:space="preserve"> и необходимото софтуерно обезпечаване</w:t>
      </w:r>
      <w:r w:rsidRPr="00957639">
        <w:rPr>
          <w:color w:val="auto"/>
        </w:rPr>
        <w:t>.</w:t>
      </w:r>
    </w:p>
    <w:p w14:paraId="614D0F33" w14:textId="77777777" w:rsidR="00D97AA1" w:rsidRPr="00957639" w:rsidRDefault="00D97AA1" w:rsidP="00D97AA1">
      <w:pPr>
        <w:pStyle w:val="1110"/>
        <w:rPr>
          <w:color w:val="auto"/>
        </w:rPr>
      </w:pPr>
    </w:p>
    <w:p w14:paraId="644D060B" w14:textId="77777777" w:rsidR="00D97AA1" w:rsidRPr="00957639" w:rsidRDefault="00D97AA1" w:rsidP="00D97AA1">
      <w:pPr>
        <w:pStyle w:val="1110"/>
        <w:rPr>
          <w:color w:val="auto"/>
        </w:rPr>
      </w:pPr>
      <w:r w:rsidRPr="00957639">
        <w:rPr>
          <w:color w:val="auto"/>
        </w:rPr>
        <w:t>Извършването на дейностите по настоящата точка включва:</w:t>
      </w:r>
    </w:p>
    <w:p w14:paraId="79EDD120" w14:textId="54ACCED3" w:rsidR="00D97AA1" w:rsidRPr="00957639" w:rsidRDefault="00D97AA1" w:rsidP="00D97AA1">
      <w:pPr>
        <w:pStyle w:val="1110"/>
        <w:numPr>
          <w:ilvl w:val="0"/>
          <w:numId w:val="44"/>
        </w:numPr>
        <w:rPr>
          <w:color w:val="auto"/>
        </w:rPr>
      </w:pPr>
      <w:r w:rsidRPr="00957639">
        <w:rPr>
          <w:color w:val="auto"/>
        </w:rPr>
        <w:t xml:space="preserve">Доставка, монтаж и инсталация на </w:t>
      </w:r>
      <w:r w:rsidR="00941762">
        <w:rPr>
          <w:color w:val="auto"/>
        </w:rPr>
        <w:t xml:space="preserve">необходимия </w:t>
      </w:r>
      <w:r w:rsidRPr="00957639">
        <w:rPr>
          <w:color w:val="auto"/>
        </w:rPr>
        <w:t>хардуер, обслужващ системата;</w:t>
      </w:r>
    </w:p>
    <w:p w14:paraId="337C9F81" w14:textId="77777777" w:rsidR="00D97AA1" w:rsidRPr="00957639" w:rsidRDefault="00D97AA1" w:rsidP="00D97AA1">
      <w:pPr>
        <w:pStyle w:val="1110"/>
        <w:numPr>
          <w:ilvl w:val="0"/>
          <w:numId w:val="44"/>
        </w:numPr>
        <w:rPr>
          <w:color w:val="auto"/>
        </w:rPr>
      </w:pPr>
      <w:r w:rsidRPr="00957639">
        <w:rPr>
          <w:color w:val="auto"/>
        </w:rPr>
        <w:t>Приемателни тестове на системата и отчетност на основните етапи, свързани с изпълнението на дейностите в обхвата на поръчката, а именно: планиране, адаптация, доставка, монтаж и интеграции, изпитвания и въвеждане в експлоатация на системата;</w:t>
      </w:r>
    </w:p>
    <w:p w14:paraId="4EFFDA79" w14:textId="77777777" w:rsidR="00D97AA1" w:rsidRPr="00957639" w:rsidRDefault="00D97AA1" w:rsidP="00D97AA1">
      <w:pPr>
        <w:pStyle w:val="1110"/>
        <w:numPr>
          <w:ilvl w:val="0"/>
          <w:numId w:val="44"/>
        </w:numPr>
        <w:rPr>
          <w:color w:val="auto"/>
        </w:rPr>
      </w:pPr>
      <w:r w:rsidRPr="00957639">
        <w:rPr>
          <w:color w:val="auto"/>
        </w:rPr>
        <w:t>Лицензиране и гаранционна поддръжка на внедрения софтуер в рамките на гаранционния срок;</w:t>
      </w:r>
    </w:p>
    <w:p w14:paraId="486D4027" w14:textId="77777777" w:rsidR="00D97AA1" w:rsidRPr="00957639" w:rsidRDefault="00D97AA1" w:rsidP="00D97AA1">
      <w:pPr>
        <w:pStyle w:val="1110"/>
        <w:numPr>
          <w:ilvl w:val="0"/>
          <w:numId w:val="44"/>
        </w:numPr>
        <w:rPr>
          <w:color w:val="auto"/>
        </w:rPr>
      </w:pPr>
      <w:r w:rsidRPr="00957639">
        <w:rPr>
          <w:color w:val="auto"/>
        </w:rPr>
        <w:t>Гаранционна поддръжка на инсталирания хардуер, обслужващ системата в рамките на гаранционния срок;</w:t>
      </w:r>
    </w:p>
    <w:p w14:paraId="2242FD19" w14:textId="77777777" w:rsidR="00D97AA1" w:rsidRPr="00957639" w:rsidRDefault="00D97AA1" w:rsidP="00D97AA1">
      <w:pPr>
        <w:pStyle w:val="1110"/>
        <w:numPr>
          <w:ilvl w:val="0"/>
          <w:numId w:val="44"/>
        </w:numPr>
        <w:rPr>
          <w:color w:val="auto"/>
        </w:rPr>
      </w:pPr>
      <w:r w:rsidRPr="00957639">
        <w:rPr>
          <w:color w:val="auto"/>
        </w:rPr>
        <w:t>Сигурност, надеждност и резервираност на информацията.</w:t>
      </w:r>
    </w:p>
    <w:p w14:paraId="61DCF5C9" w14:textId="77777777" w:rsidR="00D97B1C" w:rsidRDefault="00D97B1C" w:rsidP="00816C5C">
      <w:pPr>
        <w:pStyle w:val="1110"/>
        <w:rPr>
          <w:b/>
          <w:color w:val="auto"/>
        </w:rPr>
      </w:pPr>
    </w:p>
    <w:p w14:paraId="79F1719D" w14:textId="36CA6E4C" w:rsidR="0061058A" w:rsidRPr="00957639" w:rsidRDefault="0061058A" w:rsidP="0061058A">
      <w:pPr>
        <w:pStyle w:val="1110"/>
        <w:rPr>
          <w:b/>
          <w:color w:val="auto"/>
        </w:rPr>
      </w:pPr>
      <w:r>
        <w:rPr>
          <w:b/>
          <w:color w:val="auto"/>
        </w:rPr>
        <w:t>Основ</w:t>
      </w:r>
      <w:r w:rsidRPr="00957639">
        <w:rPr>
          <w:b/>
          <w:color w:val="auto"/>
        </w:rPr>
        <w:t>н</w:t>
      </w:r>
      <w:r>
        <w:rPr>
          <w:b/>
          <w:color w:val="auto"/>
        </w:rPr>
        <w:t>ия</w:t>
      </w:r>
      <w:r w:rsidRPr="00957639">
        <w:rPr>
          <w:b/>
          <w:color w:val="auto"/>
        </w:rPr>
        <w:t xml:space="preserve"> принцип на работа на </w:t>
      </w:r>
      <w:r w:rsidRPr="00957639">
        <w:rPr>
          <w:b/>
          <w:color w:val="auto"/>
          <w:lang w:val="en-US" w:eastAsia="en-US" w:bidi="en-US"/>
        </w:rPr>
        <w:t xml:space="preserve">AVL </w:t>
      </w:r>
      <w:r w:rsidRPr="00957639">
        <w:rPr>
          <w:b/>
          <w:color w:val="auto"/>
        </w:rPr>
        <w:t>функционалностите (автоматично позицион</w:t>
      </w:r>
      <w:r w:rsidR="001F7E36">
        <w:rPr>
          <w:b/>
          <w:color w:val="auto"/>
        </w:rPr>
        <w:t>иране на превозните средства) трябва да бъде следния</w:t>
      </w:r>
      <w:r w:rsidRPr="00957639">
        <w:rPr>
          <w:b/>
          <w:color w:val="auto"/>
        </w:rPr>
        <w:t>:</w:t>
      </w:r>
    </w:p>
    <w:p w14:paraId="0CC659E6" w14:textId="5A229A0F" w:rsidR="00414237" w:rsidRPr="00C005AB" w:rsidRDefault="00414237" w:rsidP="00543533">
      <w:pPr>
        <w:pStyle w:val="1110"/>
        <w:rPr>
          <w:color w:val="auto"/>
        </w:rPr>
      </w:pPr>
      <w:r w:rsidRPr="00C005AB">
        <w:rPr>
          <w:color w:val="auto"/>
        </w:rPr>
        <w:t xml:space="preserve">Всяко транспортно средство </w:t>
      </w:r>
      <w:r w:rsidR="00543533">
        <w:rPr>
          <w:color w:val="auto"/>
        </w:rPr>
        <w:t xml:space="preserve">следва да </w:t>
      </w:r>
      <w:r w:rsidRPr="00C005AB">
        <w:rPr>
          <w:color w:val="auto"/>
        </w:rPr>
        <w:t xml:space="preserve">има инсталиран </w:t>
      </w:r>
      <w:r w:rsidR="005B0C4B" w:rsidRPr="00C005AB">
        <w:rPr>
          <w:color w:val="auto"/>
          <w:lang w:val="en-US"/>
        </w:rPr>
        <w:t>GPS</w:t>
      </w:r>
      <w:r w:rsidR="0072037E" w:rsidRPr="00D97B1C">
        <w:rPr>
          <w:color w:val="auto"/>
        </w:rPr>
        <w:t xml:space="preserve"> </w:t>
      </w:r>
      <w:r w:rsidRPr="00C005AB">
        <w:rPr>
          <w:color w:val="auto"/>
        </w:rPr>
        <w:t>приемник на спътников навигационен сигнал.</w:t>
      </w:r>
      <w:r w:rsidR="0061058A">
        <w:rPr>
          <w:color w:val="auto"/>
        </w:rPr>
        <w:t xml:space="preserve"> </w:t>
      </w:r>
      <w:r w:rsidRPr="00C005AB">
        <w:rPr>
          <w:color w:val="auto"/>
        </w:rPr>
        <w:t xml:space="preserve">След получаване на няколко спътникови сигнала, те </w:t>
      </w:r>
      <w:r w:rsidR="004038B1">
        <w:rPr>
          <w:color w:val="auto"/>
        </w:rPr>
        <w:t xml:space="preserve">следва да </w:t>
      </w:r>
      <w:r w:rsidRPr="00C005AB">
        <w:rPr>
          <w:color w:val="auto"/>
        </w:rPr>
        <w:t xml:space="preserve">се обработват и данните </w:t>
      </w:r>
      <w:r w:rsidR="004038B1">
        <w:rPr>
          <w:color w:val="auto"/>
        </w:rPr>
        <w:t xml:space="preserve">да </w:t>
      </w:r>
      <w:r w:rsidRPr="00C005AB">
        <w:rPr>
          <w:color w:val="auto"/>
        </w:rPr>
        <w:t xml:space="preserve">се преобразуват в информация за </w:t>
      </w:r>
      <w:r w:rsidR="0061058A" w:rsidRPr="00957639">
        <w:rPr>
          <w:color w:val="auto"/>
        </w:rPr>
        <w:t>местонахождението</w:t>
      </w:r>
      <w:r w:rsidR="0061058A" w:rsidRPr="00C005AB" w:rsidDel="0061058A">
        <w:rPr>
          <w:color w:val="auto"/>
        </w:rPr>
        <w:t xml:space="preserve"> </w:t>
      </w:r>
      <w:r w:rsidR="0061058A">
        <w:rPr>
          <w:color w:val="auto"/>
        </w:rPr>
        <w:t xml:space="preserve"> </w:t>
      </w:r>
      <w:r w:rsidRPr="00C005AB">
        <w:rPr>
          <w:color w:val="auto"/>
        </w:rPr>
        <w:t>и направлението на движение.</w:t>
      </w:r>
    </w:p>
    <w:p w14:paraId="50539660" w14:textId="79096AA3" w:rsidR="0061058A" w:rsidRPr="00957639" w:rsidRDefault="0061058A" w:rsidP="0061058A">
      <w:pPr>
        <w:pStyle w:val="1110"/>
        <w:rPr>
          <w:color w:val="auto"/>
        </w:rPr>
      </w:pPr>
      <w:r w:rsidRPr="00957639">
        <w:rPr>
          <w:color w:val="auto"/>
        </w:rPr>
        <w:t xml:space="preserve">Получената информация </w:t>
      </w:r>
      <w:r w:rsidR="004038B1">
        <w:rPr>
          <w:color w:val="auto"/>
        </w:rPr>
        <w:t xml:space="preserve">да </w:t>
      </w:r>
      <w:r w:rsidRPr="00957639">
        <w:rPr>
          <w:color w:val="auto"/>
        </w:rPr>
        <w:t>се предава на диспечерски</w:t>
      </w:r>
      <w:r w:rsidR="00BD5D51">
        <w:rPr>
          <w:color w:val="auto"/>
        </w:rPr>
        <w:t xml:space="preserve"> </w:t>
      </w:r>
      <w:r w:rsidR="00BD5D51">
        <w:rPr>
          <w:color w:val="auto"/>
          <w:lang w:val="en-US"/>
        </w:rPr>
        <w:t>(</w:t>
      </w:r>
      <w:r w:rsidR="00BD5D51">
        <w:rPr>
          <w:color w:val="auto"/>
        </w:rPr>
        <w:t>контролен</w:t>
      </w:r>
      <w:r w:rsidR="00BD5D51">
        <w:rPr>
          <w:color w:val="auto"/>
          <w:lang w:val="en-US"/>
        </w:rPr>
        <w:t>)</w:t>
      </w:r>
      <w:r w:rsidRPr="00957639">
        <w:rPr>
          <w:color w:val="auto"/>
        </w:rPr>
        <w:t xml:space="preserve"> център чрез модем или друг комуникационен елемент от оборудването и</w:t>
      </w:r>
      <w:r w:rsidR="004038B1">
        <w:rPr>
          <w:color w:val="auto"/>
        </w:rPr>
        <w:t xml:space="preserve"> да</w:t>
      </w:r>
      <w:r w:rsidRPr="00957639">
        <w:rPr>
          <w:color w:val="auto"/>
        </w:rPr>
        <w:t xml:space="preserve"> се визуализира във вид на маркер на електронна карта на града. Комуникационният елемент трябва да може да използва минимум </w:t>
      </w:r>
      <w:r>
        <w:rPr>
          <w:color w:val="auto"/>
          <w:lang w:val="en-US"/>
        </w:rPr>
        <w:lastRenderedPageBreak/>
        <w:t>LTE/</w:t>
      </w:r>
      <w:r w:rsidRPr="00957639">
        <w:rPr>
          <w:color w:val="auto"/>
          <w:lang w:val="en-US"/>
        </w:rPr>
        <w:t>UMTS</w:t>
      </w:r>
      <w:r w:rsidRPr="00957639">
        <w:rPr>
          <w:color w:val="auto"/>
        </w:rPr>
        <w:t>/</w:t>
      </w:r>
      <w:r w:rsidRPr="00957639">
        <w:rPr>
          <w:color w:val="auto"/>
          <w:lang w:val="en-US"/>
        </w:rPr>
        <w:t xml:space="preserve">GPRS </w:t>
      </w:r>
      <w:r w:rsidRPr="00957639">
        <w:rPr>
          <w:color w:val="auto"/>
        </w:rPr>
        <w:t xml:space="preserve">връзки. </w:t>
      </w:r>
    </w:p>
    <w:p w14:paraId="231F7562" w14:textId="7158D74B" w:rsidR="00414237" w:rsidRPr="00C005AB" w:rsidRDefault="00414237" w:rsidP="00816C5C">
      <w:pPr>
        <w:pStyle w:val="1110"/>
        <w:rPr>
          <w:color w:val="auto"/>
        </w:rPr>
      </w:pPr>
      <w:r w:rsidRPr="00C005AB">
        <w:rPr>
          <w:color w:val="auto"/>
        </w:rPr>
        <w:t xml:space="preserve">Диспечерите </w:t>
      </w:r>
      <w:r w:rsidR="004038B1">
        <w:rPr>
          <w:color w:val="auto"/>
        </w:rPr>
        <w:t xml:space="preserve">да </w:t>
      </w:r>
      <w:r w:rsidRPr="00C005AB">
        <w:rPr>
          <w:color w:val="auto"/>
        </w:rPr>
        <w:t>получават своевременна обективна информация за местоположението на превозното средство.</w:t>
      </w:r>
      <w:r w:rsidR="0061058A">
        <w:rPr>
          <w:color w:val="auto"/>
          <w:lang w:val="en-US"/>
        </w:rPr>
        <w:t xml:space="preserve"> </w:t>
      </w:r>
      <w:r w:rsidRPr="00C005AB">
        <w:rPr>
          <w:color w:val="auto"/>
        </w:rPr>
        <w:t xml:space="preserve">От друга страна информация за движението на превозно средство </w:t>
      </w:r>
      <w:r w:rsidR="004038B1">
        <w:rPr>
          <w:color w:val="auto"/>
        </w:rPr>
        <w:t xml:space="preserve">да </w:t>
      </w:r>
      <w:r w:rsidRPr="00C005AB">
        <w:rPr>
          <w:color w:val="auto"/>
        </w:rPr>
        <w:t>се визуализира на дисплей на водача му.</w:t>
      </w:r>
    </w:p>
    <w:p w14:paraId="08FFB2AF" w14:textId="77777777" w:rsidR="008D2A3F" w:rsidRDefault="008D2A3F" w:rsidP="00816C5C">
      <w:pPr>
        <w:pStyle w:val="1110"/>
        <w:rPr>
          <w:color w:val="auto"/>
        </w:rPr>
      </w:pPr>
    </w:p>
    <w:p w14:paraId="40A080F7" w14:textId="77777777" w:rsidR="008F7904" w:rsidRPr="00957639" w:rsidRDefault="008F7904" w:rsidP="008F7904">
      <w:pPr>
        <w:pStyle w:val="1110"/>
        <w:rPr>
          <w:color w:val="auto"/>
          <w:u w:val="single"/>
        </w:rPr>
      </w:pPr>
      <w:r w:rsidRPr="00957639">
        <w:rPr>
          <w:color w:val="auto"/>
          <w:u w:val="single"/>
        </w:rPr>
        <w:t>Изисквания за проследяване на превозните средства:</w:t>
      </w:r>
    </w:p>
    <w:p w14:paraId="68806523" w14:textId="19191744" w:rsidR="008F7904" w:rsidRPr="00957639" w:rsidRDefault="008F7904" w:rsidP="008F7904">
      <w:pPr>
        <w:pStyle w:val="1110"/>
        <w:numPr>
          <w:ilvl w:val="0"/>
          <w:numId w:val="45"/>
        </w:numPr>
        <w:rPr>
          <w:color w:val="auto"/>
        </w:rPr>
      </w:pPr>
      <w:r w:rsidRPr="00957639">
        <w:rPr>
          <w:color w:val="auto"/>
        </w:rPr>
        <w:t xml:space="preserve">Приемане на GPS данни от превозните средства и тяхната обработка за </w:t>
      </w:r>
      <w:r w:rsidR="00811650">
        <w:rPr>
          <w:color w:val="auto"/>
        </w:rPr>
        <w:t xml:space="preserve">нуждите на диспечерския </w:t>
      </w:r>
      <w:r w:rsidR="00811650">
        <w:rPr>
          <w:color w:val="auto"/>
          <w:lang w:val="en-US"/>
        </w:rPr>
        <w:t>(</w:t>
      </w:r>
      <w:r w:rsidR="00811650">
        <w:rPr>
          <w:color w:val="auto"/>
        </w:rPr>
        <w:t>к</w:t>
      </w:r>
      <w:r w:rsidRPr="00957639">
        <w:rPr>
          <w:color w:val="auto"/>
        </w:rPr>
        <w:t>он</w:t>
      </w:r>
      <w:r w:rsidR="00811650">
        <w:rPr>
          <w:color w:val="auto"/>
        </w:rPr>
        <w:t>тролния</w:t>
      </w:r>
      <w:r w:rsidR="00811650">
        <w:rPr>
          <w:color w:val="auto"/>
          <w:lang w:val="en-US"/>
        </w:rPr>
        <w:t>)</w:t>
      </w:r>
      <w:r w:rsidRPr="00957639">
        <w:rPr>
          <w:color w:val="auto"/>
        </w:rPr>
        <w:t xml:space="preserve"> център.</w:t>
      </w:r>
    </w:p>
    <w:p w14:paraId="20B4CEA7" w14:textId="77777777" w:rsidR="008F7904" w:rsidRPr="00957639" w:rsidRDefault="008F7904" w:rsidP="008F7904">
      <w:pPr>
        <w:pStyle w:val="1110"/>
        <w:numPr>
          <w:ilvl w:val="0"/>
          <w:numId w:val="45"/>
        </w:numPr>
        <w:rPr>
          <w:color w:val="auto"/>
        </w:rPr>
      </w:pPr>
      <w:r w:rsidRPr="00957639">
        <w:rPr>
          <w:color w:val="auto"/>
        </w:rPr>
        <w:t>Системата трябва да бъде отворена за добавяне на нови превозни средства.</w:t>
      </w:r>
    </w:p>
    <w:p w14:paraId="53689576" w14:textId="51215C00" w:rsidR="008F7904" w:rsidRPr="00957639" w:rsidRDefault="008F7904" w:rsidP="008F7904">
      <w:pPr>
        <w:pStyle w:val="1110"/>
        <w:numPr>
          <w:ilvl w:val="0"/>
          <w:numId w:val="45"/>
        </w:numPr>
        <w:rPr>
          <w:color w:val="auto"/>
        </w:rPr>
      </w:pPr>
      <w:r w:rsidRPr="00957639">
        <w:rPr>
          <w:color w:val="auto"/>
        </w:rPr>
        <w:t>Информация</w:t>
      </w:r>
      <w:r w:rsidR="00913256">
        <w:rPr>
          <w:color w:val="auto"/>
        </w:rPr>
        <w:t>та</w:t>
      </w:r>
      <w:r w:rsidR="00785E60">
        <w:rPr>
          <w:color w:val="auto"/>
        </w:rPr>
        <w:t xml:space="preserve"> </w:t>
      </w:r>
      <w:r w:rsidRPr="00957639">
        <w:rPr>
          <w:color w:val="auto"/>
        </w:rPr>
        <w:t>за превозните средства трябва да бъде представена графично върху географска карта (със стандартна функционалност вкл. увеличаване и намаляване на карта, промяна на мащаб, изобразяване на избрания участък, избор на обектите и търсене на превозното средство) и в табличен вид (с възможността за филтриране и сортиране на данни).</w:t>
      </w:r>
    </w:p>
    <w:p w14:paraId="1A4FA5D2" w14:textId="770D4E22" w:rsidR="008F7904" w:rsidRPr="00F42116" w:rsidRDefault="005D4179" w:rsidP="00F42116">
      <w:pPr>
        <w:pStyle w:val="1110"/>
        <w:numPr>
          <w:ilvl w:val="0"/>
          <w:numId w:val="45"/>
        </w:numPr>
        <w:rPr>
          <w:color w:val="auto"/>
        </w:rPr>
      </w:pPr>
      <w:r>
        <w:rPr>
          <w:color w:val="auto"/>
        </w:rPr>
        <w:t>Представяне</w:t>
      </w:r>
      <w:r w:rsidR="008F7904" w:rsidRPr="00957639">
        <w:rPr>
          <w:color w:val="auto"/>
        </w:rPr>
        <w:t xml:space="preserve"> на информация за превозните средства в табличен вид с информаци</w:t>
      </w:r>
      <w:r w:rsidR="00F42116">
        <w:rPr>
          <w:color w:val="auto"/>
        </w:rPr>
        <w:t>я за актуалното местоположение.</w:t>
      </w:r>
    </w:p>
    <w:p w14:paraId="27B6E860" w14:textId="76814F78" w:rsidR="008F7904" w:rsidRDefault="008F7904" w:rsidP="008F7904">
      <w:pPr>
        <w:pStyle w:val="1110"/>
        <w:numPr>
          <w:ilvl w:val="0"/>
          <w:numId w:val="45"/>
        </w:numPr>
        <w:rPr>
          <w:color w:val="auto"/>
        </w:rPr>
      </w:pPr>
      <w:r w:rsidRPr="00C005AB">
        <w:rPr>
          <w:color w:val="auto"/>
        </w:rPr>
        <w:t>Сравнение</w:t>
      </w:r>
      <w:r w:rsidR="005D4179">
        <w:rPr>
          <w:color w:val="auto"/>
        </w:rPr>
        <w:t xml:space="preserve"> на</w:t>
      </w:r>
      <w:r w:rsidRPr="00C005AB">
        <w:rPr>
          <w:color w:val="auto"/>
        </w:rPr>
        <w:t xml:space="preserve"> </w:t>
      </w:r>
      <w:r w:rsidR="005D4179">
        <w:rPr>
          <w:color w:val="auto"/>
        </w:rPr>
        <w:t xml:space="preserve">информацията за движението на превозното средство </w:t>
      </w:r>
      <w:r w:rsidRPr="00C005AB">
        <w:rPr>
          <w:color w:val="auto"/>
        </w:rPr>
        <w:t xml:space="preserve"> с данните от дневен наряд в реално време</w:t>
      </w:r>
      <w:r>
        <w:rPr>
          <w:color w:val="auto"/>
        </w:rPr>
        <w:t xml:space="preserve">, </w:t>
      </w:r>
      <w:r w:rsidRPr="00E10A6F">
        <w:rPr>
          <w:color w:val="auto"/>
        </w:rPr>
        <w:t>с цел отчитане на закъснение</w:t>
      </w:r>
      <w:r w:rsidR="005D4179">
        <w:rPr>
          <w:color w:val="auto"/>
        </w:rPr>
        <w:t xml:space="preserve"> или</w:t>
      </w:r>
      <w:r w:rsidRPr="00E10A6F">
        <w:rPr>
          <w:color w:val="auto"/>
        </w:rPr>
        <w:t xml:space="preserve"> избързване от разписанието.</w:t>
      </w:r>
    </w:p>
    <w:p w14:paraId="59D29E63" w14:textId="77777777" w:rsidR="008D2A3F" w:rsidRPr="008F7904" w:rsidRDefault="008D2A3F" w:rsidP="008D2A3F">
      <w:pPr>
        <w:pStyle w:val="1110"/>
        <w:ind w:left="1080" w:firstLine="0"/>
        <w:rPr>
          <w:color w:val="auto"/>
        </w:rPr>
      </w:pPr>
    </w:p>
    <w:p w14:paraId="5F7B6929" w14:textId="77777777" w:rsidR="008F7904" w:rsidRPr="00957639" w:rsidRDefault="008F7904" w:rsidP="008F7904">
      <w:pPr>
        <w:pStyle w:val="1110"/>
        <w:rPr>
          <w:color w:val="auto"/>
          <w:u w:val="single"/>
        </w:rPr>
      </w:pPr>
      <w:r w:rsidRPr="00957639">
        <w:rPr>
          <w:color w:val="auto"/>
        </w:rPr>
        <w:t xml:space="preserve"> </w:t>
      </w:r>
      <w:r w:rsidRPr="00957639">
        <w:rPr>
          <w:color w:val="auto"/>
          <w:u w:val="single"/>
        </w:rPr>
        <w:t>Изисквания за съхранение на данни:</w:t>
      </w:r>
    </w:p>
    <w:p w14:paraId="1C7E32B9" w14:textId="58483FC9" w:rsidR="008F7904" w:rsidRPr="00957639" w:rsidRDefault="008F7904" w:rsidP="008F7904">
      <w:pPr>
        <w:pStyle w:val="1110"/>
        <w:numPr>
          <w:ilvl w:val="0"/>
          <w:numId w:val="46"/>
        </w:numPr>
        <w:rPr>
          <w:color w:val="auto"/>
        </w:rPr>
      </w:pPr>
      <w:r w:rsidRPr="00957639">
        <w:rPr>
          <w:color w:val="auto"/>
        </w:rPr>
        <w:t>Система</w:t>
      </w:r>
      <w:r w:rsidR="0083667F">
        <w:rPr>
          <w:color w:val="auto"/>
        </w:rPr>
        <w:t>та</w:t>
      </w:r>
      <w:r w:rsidRPr="00957639">
        <w:rPr>
          <w:color w:val="auto"/>
        </w:rPr>
        <w:t xml:space="preserve"> трябва да предоставя възможност за съхранение на данните за превозните средства за период мин</w:t>
      </w:r>
      <w:r w:rsidR="00195BFD">
        <w:rPr>
          <w:color w:val="auto"/>
        </w:rPr>
        <w:t>имум</w:t>
      </w:r>
      <w:r w:rsidRPr="00957639">
        <w:rPr>
          <w:color w:val="auto"/>
        </w:rPr>
        <w:t xml:space="preserve"> 24 месеца.</w:t>
      </w:r>
    </w:p>
    <w:p w14:paraId="306C9B1B" w14:textId="752E6147" w:rsidR="008F7904" w:rsidRPr="00957639" w:rsidRDefault="008F7904" w:rsidP="008F7904">
      <w:pPr>
        <w:pStyle w:val="1110"/>
        <w:numPr>
          <w:ilvl w:val="0"/>
          <w:numId w:val="46"/>
        </w:numPr>
        <w:rPr>
          <w:color w:val="auto"/>
        </w:rPr>
      </w:pPr>
      <w:r w:rsidRPr="00957639">
        <w:rPr>
          <w:color w:val="auto"/>
        </w:rPr>
        <w:t>Система</w:t>
      </w:r>
      <w:r w:rsidR="0083667F">
        <w:rPr>
          <w:color w:val="auto"/>
        </w:rPr>
        <w:t>та</w:t>
      </w:r>
      <w:r w:rsidRPr="00957639">
        <w:rPr>
          <w:color w:val="auto"/>
        </w:rPr>
        <w:t xml:space="preserve"> трябва да предоставя възможността за експорт на данните от централна база данни</w:t>
      </w:r>
      <w:r w:rsidRPr="00957639">
        <w:rPr>
          <w:color w:val="auto"/>
          <w:lang w:val="en-US"/>
        </w:rPr>
        <w:t xml:space="preserve"> </w:t>
      </w:r>
      <w:r w:rsidRPr="00957639">
        <w:rPr>
          <w:color w:val="auto"/>
        </w:rPr>
        <w:t>и изработване на отчет/справка с възможност за експорт във формат CSV.</w:t>
      </w:r>
    </w:p>
    <w:p w14:paraId="5187219D" w14:textId="2B446823" w:rsidR="008F7904" w:rsidRDefault="008F7904" w:rsidP="008F7904">
      <w:pPr>
        <w:pStyle w:val="1110"/>
        <w:numPr>
          <w:ilvl w:val="0"/>
          <w:numId w:val="46"/>
        </w:numPr>
        <w:rPr>
          <w:color w:val="auto"/>
        </w:rPr>
      </w:pPr>
      <w:r w:rsidRPr="00957639">
        <w:rPr>
          <w:color w:val="auto"/>
        </w:rPr>
        <w:t xml:space="preserve">В централна база данни трябва да се съхранява информация за всичките събития – статус съобщения, GPS координати и технически данни.  </w:t>
      </w:r>
    </w:p>
    <w:p w14:paraId="080EC417" w14:textId="328FB90A" w:rsidR="00424262" w:rsidRPr="00C005AB" w:rsidRDefault="008F7904" w:rsidP="00424262">
      <w:pPr>
        <w:pStyle w:val="1110"/>
        <w:numPr>
          <w:ilvl w:val="0"/>
          <w:numId w:val="46"/>
        </w:numPr>
        <w:rPr>
          <w:color w:val="auto"/>
        </w:rPr>
      </w:pPr>
      <w:r w:rsidRPr="00C005AB">
        <w:rPr>
          <w:color w:val="auto"/>
        </w:rPr>
        <w:t>Изработване на рапорт с възможност за експорт във формати DOCX, XLSX, CSV, PDF.</w:t>
      </w:r>
      <w:r w:rsidR="001A3E6F">
        <w:rPr>
          <w:color w:val="auto"/>
        </w:rPr>
        <w:t xml:space="preserve"> </w:t>
      </w:r>
      <w:r w:rsidR="00424262" w:rsidRPr="00C005AB">
        <w:rPr>
          <w:color w:val="auto"/>
        </w:rPr>
        <w:t xml:space="preserve">Поддръжка за </w:t>
      </w:r>
      <w:r w:rsidR="00424262" w:rsidRPr="00C005AB">
        <w:rPr>
          <w:color w:val="auto"/>
          <w:lang w:val="en-US"/>
        </w:rPr>
        <w:t xml:space="preserve">RAID </w:t>
      </w:r>
      <w:r w:rsidR="00424262" w:rsidRPr="00C005AB">
        <w:rPr>
          <w:color w:val="auto"/>
        </w:rPr>
        <w:t>нива 0,1,5,6 и 10</w:t>
      </w:r>
      <w:r w:rsidR="001A3E6F">
        <w:rPr>
          <w:color w:val="auto"/>
        </w:rPr>
        <w:t>.</w:t>
      </w:r>
    </w:p>
    <w:p w14:paraId="7A5BBEC2" w14:textId="77777777" w:rsidR="008F7904" w:rsidRPr="008F7904" w:rsidRDefault="008F7904" w:rsidP="00B956FA">
      <w:pPr>
        <w:pStyle w:val="1110"/>
        <w:ind w:left="1080" w:firstLine="0"/>
        <w:rPr>
          <w:color w:val="auto"/>
        </w:rPr>
      </w:pPr>
    </w:p>
    <w:p w14:paraId="482176D3" w14:textId="3DE8E4C8" w:rsidR="008F7904" w:rsidRPr="00957639" w:rsidRDefault="008F7904" w:rsidP="008F7904">
      <w:pPr>
        <w:pStyle w:val="1110"/>
        <w:rPr>
          <w:color w:val="auto"/>
          <w:u w:val="single"/>
        </w:rPr>
      </w:pPr>
      <w:r w:rsidRPr="00957639">
        <w:rPr>
          <w:color w:val="auto"/>
          <w:u w:val="single"/>
        </w:rPr>
        <w:t>Изисквания към архитектура</w:t>
      </w:r>
      <w:r w:rsidR="00F16ADF">
        <w:rPr>
          <w:color w:val="auto"/>
          <w:u w:val="single"/>
        </w:rPr>
        <w:t>та</w:t>
      </w:r>
      <w:r w:rsidRPr="00957639">
        <w:rPr>
          <w:color w:val="auto"/>
          <w:u w:val="single"/>
        </w:rPr>
        <w:t xml:space="preserve"> и достъпност</w:t>
      </w:r>
      <w:r w:rsidR="00F16ADF">
        <w:rPr>
          <w:color w:val="auto"/>
          <w:u w:val="single"/>
        </w:rPr>
        <w:t>та</w:t>
      </w:r>
      <w:r w:rsidRPr="00957639">
        <w:rPr>
          <w:color w:val="auto"/>
          <w:u w:val="single"/>
        </w:rPr>
        <w:t xml:space="preserve"> на система</w:t>
      </w:r>
      <w:r w:rsidR="00F16ADF">
        <w:rPr>
          <w:color w:val="auto"/>
          <w:u w:val="single"/>
        </w:rPr>
        <w:t>та</w:t>
      </w:r>
      <w:r w:rsidRPr="00957639">
        <w:rPr>
          <w:color w:val="auto"/>
          <w:u w:val="single"/>
        </w:rPr>
        <w:t>:</w:t>
      </w:r>
    </w:p>
    <w:p w14:paraId="46D860FB" w14:textId="5B80ECD2" w:rsidR="008F7904" w:rsidRPr="00957639" w:rsidRDefault="008F7904" w:rsidP="008F7904">
      <w:pPr>
        <w:pStyle w:val="1110"/>
        <w:numPr>
          <w:ilvl w:val="0"/>
          <w:numId w:val="47"/>
        </w:numPr>
        <w:rPr>
          <w:color w:val="auto"/>
        </w:rPr>
      </w:pPr>
      <w:r w:rsidRPr="00957639">
        <w:rPr>
          <w:color w:val="auto"/>
        </w:rPr>
        <w:t>Архитектура</w:t>
      </w:r>
      <w:r w:rsidR="00F16ADF">
        <w:rPr>
          <w:color w:val="auto"/>
        </w:rPr>
        <w:t>та</w:t>
      </w:r>
      <w:r w:rsidRPr="00957639">
        <w:rPr>
          <w:color w:val="auto"/>
        </w:rPr>
        <w:t xml:space="preserve"> на системата трябва да бъде модулна, </w:t>
      </w:r>
      <w:r w:rsidR="00F16ADF">
        <w:rPr>
          <w:color w:val="auto"/>
        </w:rPr>
        <w:t xml:space="preserve">и да </w:t>
      </w:r>
      <w:r w:rsidRPr="00957639">
        <w:rPr>
          <w:color w:val="auto"/>
        </w:rPr>
        <w:t>позвол</w:t>
      </w:r>
      <w:r w:rsidR="00F16ADF">
        <w:rPr>
          <w:color w:val="auto"/>
        </w:rPr>
        <w:t>ява</w:t>
      </w:r>
      <w:r w:rsidRPr="00957639">
        <w:rPr>
          <w:color w:val="auto"/>
        </w:rPr>
        <w:t xml:space="preserve"> бъдещо</w:t>
      </w:r>
      <w:r w:rsidR="006D18AC">
        <w:rPr>
          <w:color w:val="auto"/>
        </w:rPr>
        <w:t>то</w:t>
      </w:r>
      <w:r w:rsidR="00C513E3">
        <w:rPr>
          <w:color w:val="auto"/>
        </w:rPr>
        <w:t xml:space="preserve"> и </w:t>
      </w:r>
      <w:r w:rsidRPr="00957639">
        <w:rPr>
          <w:color w:val="auto"/>
        </w:rPr>
        <w:t xml:space="preserve"> развитие и надграждане</w:t>
      </w:r>
      <w:r w:rsidR="00C513E3">
        <w:rPr>
          <w:color w:val="auto"/>
        </w:rPr>
        <w:t>,</w:t>
      </w:r>
      <w:r w:rsidRPr="00957639">
        <w:rPr>
          <w:color w:val="auto"/>
        </w:rPr>
        <w:t xml:space="preserve"> без необходимост от преработване на цялата система.</w:t>
      </w:r>
    </w:p>
    <w:p w14:paraId="760D5F56" w14:textId="298307CE" w:rsidR="008F7904" w:rsidRPr="00957639" w:rsidRDefault="008F7904" w:rsidP="008F7904">
      <w:pPr>
        <w:pStyle w:val="1110"/>
        <w:numPr>
          <w:ilvl w:val="0"/>
          <w:numId w:val="47"/>
        </w:numPr>
        <w:rPr>
          <w:color w:val="auto"/>
        </w:rPr>
      </w:pPr>
      <w:r w:rsidRPr="00957639">
        <w:rPr>
          <w:color w:val="auto"/>
        </w:rPr>
        <w:t xml:space="preserve">Софтуерът </w:t>
      </w:r>
      <w:r w:rsidR="00F16ADF">
        <w:rPr>
          <w:color w:val="auto"/>
        </w:rPr>
        <w:t xml:space="preserve">да </w:t>
      </w:r>
      <w:r w:rsidRPr="00957639">
        <w:rPr>
          <w:color w:val="auto"/>
        </w:rPr>
        <w:t>може да бъде достъпван независимо по едно и също време на повече от една работни станции.</w:t>
      </w:r>
    </w:p>
    <w:p w14:paraId="7A0F647E" w14:textId="26B449C0" w:rsidR="008F7904" w:rsidRDefault="006D18AC" w:rsidP="008F7904">
      <w:pPr>
        <w:pStyle w:val="1110"/>
        <w:numPr>
          <w:ilvl w:val="0"/>
          <w:numId w:val="47"/>
        </w:numPr>
        <w:rPr>
          <w:color w:val="auto"/>
        </w:rPr>
      </w:pPr>
      <w:r>
        <w:rPr>
          <w:color w:val="auto"/>
        </w:rPr>
        <w:t>Да има в</w:t>
      </w:r>
      <w:r w:rsidR="008F7904" w:rsidRPr="00957639">
        <w:rPr>
          <w:color w:val="auto"/>
        </w:rPr>
        <w:t xml:space="preserve">ъзможност за едновременно ползване от минимум </w:t>
      </w:r>
      <w:r w:rsidR="006E3284">
        <w:rPr>
          <w:color w:val="auto"/>
          <w:lang w:val="en-US"/>
        </w:rPr>
        <w:t>4</w:t>
      </w:r>
      <w:r w:rsidR="008F7904" w:rsidRPr="00957639">
        <w:rPr>
          <w:color w:val="auto"/>
        </w:rPr>
        <w:t xml:space="preserve"> </w:t>
      </w:r>
      <w:r w:rsidR="00EE54B6">
        <w:rPr>
          <w:color w:val="auto"/>
        </w:rPr>
        <w:t>диспечери</w:t>
      </w:r>
      <w:r w:rsidR="008F7904" w:rsidRPr="00957639">
        <w:rPr>
          <w:color w:val="auto"/>
        </w:rPr>
        <w:t>.</w:t>
      </w:r>
    </w:p>
    <w:p w14:paraId="6A1B173C" w14:textId="5125699E" w:rsidR="00F16ADF" w:rsidRDefault="006D18AC" w:rsidP="008F7904">
      <w:pPr>
        <w:pStyle w:val="1110"/>
        <w:numPr>
          <w:ilvl w:val="0"/>
          <w:numId w:val="47"/>
        </w:numPr>
        <w:rPr>
          <w:color w:val="auto"/>
        </w:rPr>
      </w:pPr>
      <w:r>
        <w:rPr>
          <w:color w:val="auto"/>
        </w:rPr>
        <w:t>Да има в</w:t>
      </w:r>
      <w:r w:rsidR="00521240">
        <w:rPr>
          <w:color w:val="auto"/>
        </w:rPr>
        <w:t>ъзможност за създаване</w:t>
      </w:r>
      <w:r w:rsidR="00F16ADF">
        <w:rPr>
          <w:color w:val="auto"/>
        </w:rPr>
        <w:t xml:space="preserve"> на потребит</w:t>
      </w:r>
      <w:r w:rsidR="00521240">
        <w:rPr>
          <w:color w:val="auto"/>
        </w:rPr>
        <w:t>ели с различни права на достъп – минимум 3 нива.</w:t>
      </w:r>
    </w:p>
    <w:p w14:paraId="421CA2D8" w14:textId="486E4715" w:rsidR="006E3284" w:rsidRPr="00C005AB" w:rsidRDefault="008C723D" w:rsidP="006E3284">
      <w:pPr>
        <w:pStyle w:val="1110"/>
        <w:numPr>
          <w:ilvl w:val="0"/>
          <w:numId w:val="47"/>
        </w:numPr>
        <w:rPr>
          <w:color w:val="auto"/>
        </w:rPr>
      </w:pPr>
      <w:r>
        <w:rPr>
          <w:color w:val="auto"/>
        </w:rPr>
        <w:t>Да има в</w:t>
      </w:r>
      <w:r w:rsidR="006E3284" w:rsidRPr="00C005AB">
        <w:rPr>
          <w:color w:val="auto"/>
        </w:rPr>
        <w:t xml:space="preserve">ъзможност за </w:t>
      </w:r>
      <w:r>
        <w:rPr>
          <w:color w:val="auto"/>
        </w:rPr>
        <w:t xml:space="preserve">включване </w:t>
      </w:r>
      <w:r w:rsidR="006E3284" w:rsidRPr="00C005AB">
        <w:rPr>
          <w:color w:val="auto"/>
        </w:rPr>
        <w:t>на потребители с различни права за достъп.</w:t>
      </w:r>
    </w:p>
    <w:p w14:paraId="75F7B81C" w14:textId="77777777" w:rsidR="006E3284" w:rsidRPr="00957639" w:rsidRDefault="006E3284" w:rsidP="00B956FA">
      <w:pPr>
        <w:pStyle w:val="1110"/>
        <w:ind w:left="1080" w:firstLine="0"/>
        <w:rPr>
          <w:color w:val="auto"/>
        </w:rPr>
      </w:pPr>
    </w:p>
    <w:p w14:paraId="3B8F3886" w14:textId="707DAB2C" w:rsidR="008F7904" w:rsidRPr="00957639" w:rsidRDefault="008F7904" w:rsidP="008F7904">
      <w:pPr>
        <w:pStyle w:val="1110"/>
        <w:rPr>
          <w:color w:val="auto"/>
          <w:u w:val="single"/>
        </w:rPr>
      </w:pPr>
      <w:r w:rsidRPr="00957639">
        <w:rPr>
          <w:color w:val="auto"/>
          <w:u w:val="single"/>
        </w:rPr>
        <w:t>Изисквания към сигурността на системата:</w:t>
      </w:r>
    </w:p>
    <w:p w14:paraId="0078452D" w14:textId="4B0F42AF" w:rsidR="008F7904" w:rsidRPr="00957639" w:rsidRDefault="00685890" w:rsidP="008F7904">
      <w:pPr>
        <w:pStyle w:val="1110"/>
        <w:numPr>
          <w:ilvl w:val="0"/>
          <w:numId w:val="48"/>
        </w:numPr>
        <w:rPr>
          <w:color w:val="auto"/>
        </w:rPr>
      </w:pPr>
      <w:r>
        <w:rPr>
          <w:color w:val="auto"/>
        </w:rPr>
        <w:t>Да бъде осигурена</w:t>
      </w:r>
      <w:r w:rsidR="008F7904" w:rsidRPr="00957639">
        <w:rPr>
          <w:color w:val="auto"/>
        </w:rPr>
        <w:t xml:space="preserve"> защита срещу неоторизиран достъп до данните и отделните части на системата.</w:t>
      </w:r>
    </w:p>
    <w:p w14:paraId="21027051" w14:textId="05F1FD8A" w:rsidR="008F7904" w:rsidRDefault="008F7904" w:rsidP="008F7904">
      <w:pPr>
        <w:pStyle w:val="1110"/>
        <w:numPr>
          <w:ilvl w:val="0"/>
          <w:numId w:val="48"/>
        </w:numPr>
        <w:rPr>
          <w:color w:val="auto"/>
        </w:rPr>
      </w:pPr>
      <w:r w:rsidRPr="00957639">
        <w:rPr>
          <w:color w:val="auto"/>
        </w:rPr>
        <w:t xml:space="preserve">Достъпът до системата и данните </w:t>
      </w:r>
      <w:r w:rsidR="00521240">
        <w:rPr>
          <w:color w:val="auto"/>
        </w:rPr>
        <w:t>да</w:t>
      </w:r>
      <w:r w:rsidRPr="00957639">
        <w:rPr>
          <w:color w:val="auto"/>
        </w:rPr>
        <w:t xml:space="preserve"> се осъществява чрез потребителско име и парола.</w:t>
      </w:r>
    </w:p>
    <w:p w14:paraId="7FC949C7" w14:textId="77777777" w:rsidR="00521240" w:rsidRPr="00957639" w:rsidRDefault="00521240" w:rsidP="00B956FA">
      <w:pPr>
        <w:pStyle w:val="1110"/>
        <w:ind w:left="1080" w:firstLine="0"/>
        <w:rPr>
          <w:color w:val="auto"/>
        </w:rPr>
      </w:pPr>
    </w:p>
    <w:p w14:paraId="759BAA44" w14:textId="2F984E22" w:rsidR="008F7904" w:rsidRPr="00957639" w:rsidRDefault="008F7904" w:rsidP="008F7904">
      <w:pPr>
        <w:pStyle w:val="1110"/>
        <w:rPr>
          <w:color w:val="auto"/>
          <w:u w:val="single"/>
        </w:rPr>
      </w:pPr>
      <w:r w:rsidRPr="00957639">
        <w:rPr>
          <w:color w:val="auto"/>
          <w:u w:val="single"/>
        </w:rPr>
        <w:t>Изисквания към управление</w:t>
      </w:r>
      <w:r w:rsidR="00521240">
        <w:rPr>
          <w:color w:val="auto"/>
          <w:u w:val="single"/>
        </w:rPr>
        <w:t>то</w:t>
      </w:r>
      <w:r w:rsidRPr="00957639">
        <w:rPr>
          <w:color w:val="auto"/>
          <w:u w:val="single"/>
        </w:rPr>
        <w:t xml:space="preserve"> на електронни информационни табла (ЕИТ):</w:t>
      </w:r>
    </w:p>
    <w:p w14:paraId="6FDFEC0C" w14:textId="36F46F63" w:rsidR="008F7904" w:rsidRPr="00957639" w:rsidRDefault="008F7904" w:rsidP="008F7904">
      <w:pPr>
        <w:pStyle w:val="1110"/>
        <w:numPr>
          <w:ilvl w:val="0"/>
          <w:numId w:val="49"/>
        </w:numPr>
        <w:rPr>
          <w:color w:val="auto"/>
        </w:rPr>
      </w:pPr>
      <w:r w:rsidRPr="00957639">
        <w:rPr>
          <w:color w:val="auto"/>
        </w:rPr>
        <w:t>Система</w:t>
      </w:r>
      <w:r w:rsidR="00521240">
        <w:rPr>
          <w:color w:val="auto"/>
        </w:rPr>
        <w:t>та</w:t>
      </w:r>
      <w:r w:rsidRPr="00957639">
        <w:rPr>
          <w:color w:val="auto"/>
        </w:rPr>
        <w:t xml:space="preserve"> трябва да предоставя възможн</w:t>
      </w:r>
      <w:r w:rsidR="00FC57F0">
        <w:rPr>
          <w:color w:val="auto"/>
        </w:rPr>
        <w:t>остта за комуникация с ЕИТ, включително</w:t>
      </w:r>
      <w:r w:rsidRPr="00957639">
        <w:rPr>
          <w:color w:val="auto"/>
        </w:rPr>
        <w:t xml:space="preserve"> </w:t>
      </w:r>
      <w:r w:rsidRPr="00957639">
        <w:rPr>
          <w:color w:val="auto"/>
        </w:rPr>
        <w:lastRenderedPageBreak/>
        <w:t>получаване на уведомителни съобщения и съобщения за неизправност.</w:t>
      </w:r>
    </w:p>
    <w:p w14:paraId="7C6F7BD2" w14:textId="18CDBE39" w:rsidR="008F7904" w:rsidRPr="00957639" w:rsidRDefault="008F7904" w:rsidP="008F7904">
      <w:pPr>
        <w:pStyle w:val="1110"/>
        <w:numPr>
          <w:ilvl w:val="0"/>
          <w:numId w:val="49"/>
        </w:numPr>
        <w:rPr>
          <w:color w:val="auto"/>
        </w:rPr>
      </w:pPr>
      <w:r w:rsidRPr="00957639">
        <w:rPr>
          <w:color w:val="auto"/>
        </w:rPr>
        <w:t>Операторът в диспечерски (контролен) център трябва да има възможност за визуализация на информация за състоянието и изображението на всяко ЕИТ в реално време.</w:t>
      </w:r>
    </w:p>
    <w:p w14:paraId="5BEE240B" w14:textId="77777777" w:rsidR="008F7904" w:rsidRPr="00957639" w:rsidRDefault="008F7904" w:rsidP="008F7904">
      <w:pPr>
        <w:pStyle w:val="1110"/>
        <w:rPr>
          <w:color w:val="auto"/>
        </w:rPr>
      </w:pPr>
    </w:p>
    <w:p w14:paraId="59E9A478" w14:textId="77777777" w:rsidR="008F7904" w:rsidRPr="00957639" w:rsidRDefault="008F7904" w:rsidP="008F7904">
      <w:pPr>
        <w:pStyle w:val="1110"/>
        <w:ind w:left="1080" w:firstLine="0"/>
        <w:rPr>
          <w:b/>
          <w:color w:val="auto"/>
        </w:rPr>
      </w:pPr>
      <w:r w:rsidRPr="00957639">
        <w:rPr>
          <w:b/>
          <w:color w:val="auto"/>
        </w:rPr>
        <w:t>Сървърно оборудване</w:t>
      </w:r>
    </w:p>
    <w:p w14:paraId="73576DB3" w14:textId="3AF612C9" w:rsidR="008F7904" w:rsidRDefault="008F7904" w:rsidP="008F7904">
      <w:pPr>
        <w:pStyle w:val="1110"/>
        <w:rPr>
          <w:color w:val="auto"/>
        </w:rPr>
      </w:pPr>
      <w:r w:rsidRPr="00957639">
        <w:rPr>
          <w:color w:val="auto"/>
        </w:rPr>
        <w:t xml:space="preserve">Сървърното оборудване за функциониране на системата следва да осигури нормалната работа на системата, съхранение и обработка на информацията в това число - сървър за работа на системата, хардуер за резервираност на системата и други компоненти, в случай че е необходимо. Оборудването следва да е съобразено с архитектурата и спецификата на софтуера с цел реализиране на предмета на поръчката. Оборудването </w:t>
      </w:r>
      <w:r w:rsidR="00521240">
        <w:rPr>
          <w:color w:val="auto"/>
        </w:rPr>
        <w:t xml:space="preserve">да </w:t>
      </w:r>
      <w:r w:rsidRPr="00957639">
        <w:rPr>
          <w:color w:val="auto"/>
        </w:rPr>
        <w:t>е проектирано така</w:t>
      </w:r>
      <w:r w:rsidR="00521240">
        <w:rPr>
          <w:color w:val="auto"/>
        </w:rPr>
        <w:t>,</w:t>
      </w:r>
      <w:r w:rsidRPr="00957639">
        <w:rPr>
          <w:color w:val="auto"/>
        </w:rPr>
        <w:t xml:space="preserve"> че да може да се добавят допълнителни модули и функционалности с цел актуализация и евентуални бъдещи промени, произлизащи от изменение на законови и подзаконови нормативни актове и/или решения на Община Габрово. </w:t>
      </w:r>
      <w:r w:rsidR="00CC446B">
        <w:rPr>
          <w:color w:val="auto"/>
        </w:rPr>
        <w:t>О</w:t>
      </w:r>
      <w:r w:rsidRPr="00957639">
        <w:rPr>
          <w:color w:val="auto"/>
        </w:rPr>
        <w:t>борудване</w:t>
      </w:r>
      <w:r w:rsidR="00CC446B">
        <w:rPr>
          <w:color w:val="auto"/>
        </w:rPr>
        <w:t>то</w:t>
      </w:r>
      <w:r w:rsidRPr="00957639">
        <w:rPr>
          <w:color w:val="auto"/>
        </w:rPr>
        <w:t xml:space="preserve"> следва да бъде </w:t>
      </w:r>
      <w:r w:rsidR="00521240">
        <w:rPr>
          <w:color w:val="auto"/>
        </w:rPr>
        <w:t>ситуирано</w:t>
      </w:r>
      <w:r w:rsidRPr="00957639">
        <w:rPr>
          <w:color w:val="auto"/>
        </w:rPr>
        <w:t xml:space="preserve"> в обособено място, посочен</w:t>
      </w:r>
      <w:r w:rsidR="00CC446B">
        <w:rPr>
          <w:color w:val="auto"/>
        </w:rPr>
        <w:t>о</w:t>
      </w:r>
      <w:r w:rsidRPr="00957639">
        <w:rPr>
          <w:color w:val="auto"/>
        </w:rPr>
        <w:t xml:space="preserve"> и осигурен</w:t>
      </w:r>
      <w:r w:rsidR="00CC446B">
        <w:rPr>
          <w:color w:val="auto"/>
        </w:rPr>
        <w:t>о</w:t>
      </w:r>
      <w:r w:rsidRPr="00957639">
        <w:rPr>
          <w:color w:val="auto"/>
        </w:rPr>
        <w:t xml:space="preserve"> от Възложителя.</w:t>
      </w:r>
    </w:p>
    <w:p w14:paraId="4F4D7098" w14:textId="77777777" w:rsidR="008D2A3F" w:rsidRDefault="008D2A3F" w:rsidP="003D285A">
      <w:pPr>
        <w:pStyle w:val="1110"/>
        <w:rPr>
          <w:color w:val="auto"/>
          <w:u w:val="single"/>
        </w:rPr>
      </w:pPr>
    </w:p>
    <w:p w14:paraId="724FEB8B" w14:textId="11B45C81" w:rsidR="003D285A" w:rsidRDefault="003D285A" w:rsidP="003D285A">
      <w:pPr>
        <w:pStyle w:val="1110"/>
        <w:rPr>
          <w:color w:val="auto"/>
          <w:u w:val="single"/>
        </w:rPr>
      </w:pPr>
      <w:r>
        <w:rPr>
          <w:color w:val="auto"/>
          <w:u w:val="single"/>
        </w:rPr>
        <w:t>Технически и</w:t>
      </w:r>
      <w:r w:rsidRPr="00957639">
        <w:rPr>
          <w:color w:val="auto"/>
          <w:u w:val="single"/>
        </w:rPr>
        <w:t xml:space="preserve">зискванията към </w:t>
      </w:r>
      <w:r>
        <w:rPr>
          <w:color w:val="auto"/>
          <w:u w:val="single"/>
        </w:rPr>
        <w:t>сървърното оборудване</w:t>
      </w:r>
      <w:r w:rsidRPr="00957639">
        <w:rPr>
          <w:color w:val="auto"/>
          <w:u w:val="single"/>
        </w:rPr>
        <w:t>:</w:t>
      </w:r>
    </w:p>
    <w:p w14:paraId="1223D2CD" w14:textId="0CC10343" w:rsidR="003D285A" w:rsidRPr="00B956FA" w:rsidRDefault="003D285A" w:rsidP="00B956FA">
      <w:pPr>
        <w:pStyle w:val="1110"/>
        <w:numPr>
          <w:ilvl w:val="0"/>
          <w:numId w:val="50"/>
        </w:numPr>
        <w:rPr>
          <w:color w:val="auto"/>
          <w:u w:val="single"/>
        </w:rPr>
      </w:pPr>
      <w:r>
        <w:rPr>
          <w:color w:val="auto"/>
          <w:u w:val="single"/>
        </w:rPr>
        <w:t xml:space="preserve">Сървърен шкаф </w:t>
      </w:r>
      <w:r w:rsidR="00424262">
        <w:rPr>
          <w:color w:val="auto"/>
          <w:u w:val="single"/>
        </w:rPr>
        <w:t xml:space="preserve">- </w:t>
      </w:r>
      <w:r>
        <w:rPr>
          <w:color w:val="auto"/>
          <w:u w:val="single"/>
        </w:rPr>
        <w:t>мин</w:t>
      </w:r>
      <w:r w:rsidR="00424262">
        <w:rPr>
          <w:color w:val="auto"/>
          <w:u w:val="single"/>
        </w:rPr>
        <w:t>.</w:t>
      </w:r>
      <w:r>
        <w:rPr>
          <w:color w:val="auto"/>
          <w:u w:val="single"/>
        </w:rPr>
        <w:t xml:space="preserve"> 12</w:t>
      </w:r>
      <w:r>
        <w:rPr>
          <w:color w:val="auto"/>
          <w:u w:val="single"/>
          <w:lang w:val="en-US"/>
        </w:rPr>
        <w:t>U</w:t>
      </w:r>
    </w:p>
    <w:p w14:paraId="1ABBB4D5" w14:textId="380E0776" w:rsidR="00487F08" w:rsidRPr="00B956FA" w:rsidRDefault="00487F08" w:rsidP="00B956FA">
      <w:pPr>
        <w:pStyle w:val="1110"/>
        <w:numPr>
          <w:ilvl w:val="0"/>
          <w:numId w:val="50"/>
        </w:numPr>
        <w:rPr>
          <w:color w:val="auto"/>
          <w:u w:val="single"/>
        </w:rPr>
      </w:pPr>
      <w:r>
        <w:rPr>
          <w:color w:val="auto"/>
          <w:u w:val="single"/>
        </w:rPr>
        <w:t>Сървър –</w:t>
      </w:r>
      <w:r>
        <w:rPr>
          <w:color w:val="auto"/>
          <w:u w:val="single"/>
          <w:lang w:val="en-US"/>
        </w:rPr>
        <w:t xml:space="preserve"> Rackmount;</w:t>
      </w:r>
      <w:r w:rsidR="006E3B19">
        <w:rPr>
          <w:color w:val="auto"/>
          <w:u w:val="single"/>
        </w:rPr>
        <w:t xml:space="preserve"> захранва</w:t>
      </w:r>
      <w:r>
        <w:rPr>
          <w:color w:val="auto"/>
          <w:u w:val="single"/>
        </w:rPr>
        <w:t xml:space="preserve">не </w:t>
      </w:r>
      <w:proofErr w:type="spellStart"/>
      <w:r>
        <w:rPr>
          <w:color w:val="auto"/>
          <w:u w:val="single"/>
          <w:lang w:val="en-US"/>
        </w:rPr>
        <w:t>Reduntant</w:t>
      </w:r>
      <w:proofErr w:type="spellEnd"/>
      <w:r>
        <w:rPr>
          <w:color w:val="auto"/>
          <w:u w:val="single"/>
          <w:lang w:val="en-US"/>
        </w:rPr>
        <w:t xml:space="preserve">, </w:t>
      </w:r>
      <w:r>
        <w:rPr>
          <w:color w:val="auto"/>
          <w:u w:val="single"/>
        </w:rPr>
        <w:t xml:space="preserve">Сертификати - </w:t>
      </w:r>
      <w:r>
        <w:rPr>
          <w:color w:val="auto"/>
          <w:u w:val="single"/>
          <w:lang w:val="en-US"/>
        </w:rPr>
        <w:t>CE Mark, RoHS, IT ECO DECLARATION</w:t>
      </w:r>
      <w:r w:rsidR="00521240">
        <w:rPr>
          <w:color w:val="auto"/>
          <w:u w:val="single"/>
        </w:rPr>
        <w:t xml:space="preserve"> или еквиваленти</w:t>
      </w:r>
    </w:p>
    <w:p w14:paraId="74A8B6B4" w14:textId="1A501A08" w:rsidR="00487F08" w:rsidRDefault="00424262" w:rsidP="00B956FA">
      <w:pPr>
        <w:pStyle w:val="1110"/>
        <w:numPr>
          <w:ilvl w:val="0"/>
          <w:numId w:val="50"/>
        </w:numPr>
        <w:rPr>
          <w:color w:val="auto"/>
          <w:u w:val="single"/>
        </w:rPr>
      </w:pPr>
      <w:r>
        <w:rPr>
          <w:color w:val="auto"/>
          <w:u w:val="single"/>
        </w:rPr>
        <w:t xml:space="preserve">Непрекъсваем ТЗИ – </w:t>
      </w:r>
      <w:r>
        <w:rPr>
          <w:color w:val="auto"/>
          <w:u w:val="single"/>
          <w:lang w:val="en-US"/>
        </w:rPr>
        <w:t>Rackmount</w:t>
      </w:r>
      <w:r>
        <w:rPr>
          <w:color w:val="auto"/>
          <w:u w:val="single"/>
        </w:rPr>
        <w:t xml:space="preserve">; тип – </w:t>
      </w:r>
      <w:r>
        <w:rPr>
          <w:color w:val="auto"/>
          <w:u w:val="single"/>
          <w:lang w:val="en-US"/>
        </w:rPr>
        <w:t xml:space="preserve">ONLINE; </w:t>
      </w:r>
      <w:r>
        <w:rPr>
          <w:color w:val="auto"/>
          <w:u w:val="single"/>
        </w:rPr>
        <w:t xml:space="preserve">мощност – мин. </w:t>
      </w:r>
      <w:r>
        <w:rPr>
          <w:color w:val="auto"/>
          <w:u w:val="single"/>
          <w:lang w:val="en-US"/>
        </w:rPr>
        <w:t>3000 V/A</w:t>
      </w:r>
    </w:p>
    <w:p w14:paraId="22A0C2A5" w14:textId="75FC5DAC" w:rsidR="0011450A" w:rsidRDefault="0011450A" w:rsidP="003D285A">
      <w:pPr>
        <w:pStyle w:val="1110"/>
        <w:rPr>
          <w:color w:val="auto"/>
          <w:u w:val="single"/>
        </w:rPr>
      </w:pPr>
    </w:p>
    <w:p w14:paraId="71771C8F" w14:textId="356BE33F" w:rsidR="008D2A3F" w:rsidRDefault="008D2A3F" w:rsidP="00277DE9">
      <w:pPr>
        <w:pStyle w:val="1110"/>
        <w:ind w:left="357" w:firstLine="708"/>
        <w:rPr>
          <w:color w:val="auto"/>
          <w:u w:val="single"/>
        </w:rPr>
      </w:pPr>
      <w:r w:rsidRPr="008D2A3F">
        <w:rPr>
          <w:b/>
          <w:color w:val="auto"/>
        </w:rPr>
        <w:t xml:space="preserve">Диспечерски  </w:t>
      </w:r>
      <w:r w:rsidRPr="008D2A3F">
        <w:rPr>
          <w:b/>
          <w:color w:val="auto"/>
          <w:lang w:val="en-US"/>
        </w:rPr>
        <w:t>(</w:t>
      </w:r>
      <w:r w:rsidRPr="008D2A3F">
        <w:rPr>
          <w:b/>
          <w:color w:val="auto"/>
        </w:rPr>
        <w:t>контролен</w:t>
      </w:r>
      <w:r w:rsidRPr="008D2A3F">
        <w:rPr>
          <w:b/>
          <w:color w:val="auto"/>
          <w:lang w:val="en-US"/>
        </w:rPr>
        <w:t>)</w:t>
      </w:r>
      <w:r w:rsidRPr="008D2A3F">
        <w:rPr>
          <w:b/>
          <w:color w:val="auto"/>
        </w:rPr>
        <w:t xml:space="preserve"> център</w:t>
      </w:r>
    </w:p>
    <w:p w14:paraId="7D32EDC5" w14:textId="0254275F" w:rsidR="008D2A3F" w:rsidRPr="008D2A3F" w:rsidRDefault="008D2A3F" w:rsidP="008D2A3F">
      <w:pPr>
        <w:pStyle w:val="1110"/>
        <w:rPr>
          <w:color w:val="auto"/>
        </w:rPr>
      </w:pPr>
      <w:r w:rsidRPr="008D2A3F">
        <w:rPr>
          <w:color w:val="auto"/>
        </w:rPr>
        <w:t xml:space="preserve">Диспечерският  </w:t>
      </w:r>
      <w:r w:rsidRPr="008D2A3F">
        <w:rPr>
          <w:color w:val="auto"/>
          <w:lang w:val="en-US"/>
        </w:rPr>
        <w:t>(</w:t>
      </w:r>
      <w:r w:rsidRPr="008D2A3F">
        <w:rPr>
          <w:color w:val="auto"/>
        </w:rPr>
        <w:t>контролен</w:t>
      </w:r>
      <w:r w:rsidRPr="008D2A3F">
        <w:rPr>
          <w:color w:val="auto"/>
          <w:lang w:val="en-US"/>
        </w:rPr>
        <w:t>)</w:t>
      </w:r>
      <w:r w:rsidRPr="008D2A3F">
        <w:rPr>
          <w:color w:val="auto"/>
        </w:rPr>
        <w:t xml:space="preserve"> център следва да е обезпечен с най-малко следните функционални възможности:</w:t>
      </w:r>
    </w:p>
    <w:p w14:paraId="25D89062" w14:textId="77777777" w:rsidR="008D2A3F" w:rsidRPr="00C005AB" w:rsidRDefault="008D2A3F" w:rsidP="008D2A3F">
      <w:pPr>
        <w:pStyle w:val="1110"/>
        <w:numPr>
          <w:ilvl w:val="0"/>
          <w:numId w:val="36"/>
        </w:numPr>
        <w:rPr>
          <w:color w:val="auto"/>
        </w:rPr>
      </w:pPr>
      <w:r w:rsidRPr="00C005AB">
        <w:rPr>
          <w:color w:val="auto"/>
        </w:rPr>
        <w:t>осигуряване на постоянен визуален контрол върху текущото изпълнение на транспортната задача;</w:t>
      </w:r>
    </w:p>
    <w:p w14:paraId="0027D626" w14:textId="77777777" w:rsidR="008D2A3F" w:rsidRPr="00C005AB" w:rsidRDefault="008D2A3F" w:rsidP="008D2A3F">
      <w:pPr>
        <w:pStyle w:val="1110"/>
        <w:numPr>
          <w:ilvl w:val="0"/>
          <w:numId w:val="36"/>
        </w:numPr>
        <w:rPr>
          <w:color w:val="auto"/>
        </w:rPr>
      </w:pPr>
      <w:r w:rsidRPr="00C005AB">
        <w:rPr>
          <w:color w:val="auto"/>
        </w:rPr>
        <w:t xml:space="preserve">своевременно уведомяване на </w:t>
      </w:r>
      <w:r>
        <w:rPr>
          <w:color w:val="auto"/>
        </w:rPr>
        <w:t>диспечера</w:t>
      </w:r>
      <w:r w:rsidRPr="00C005AB">
        <w:rPr>
          <w:color w:val="auto"/>
        </w:rPr>
        <w:t xml:space="preserve"> за възникнали спешни ситуации;</w:t>
      </w:r>
    </w:p>
    <w:p w14:paraId="134F1B6A" w14:textId="77777777" w:rsidR="008D2A3F" w:rsidRPr="00C005AB" w:rsidRDefault="008D2A3F" w:rsidP="008D2A3F">
      <w:pPr>
        <w:pStyle w:val="1110"/>
        <w:numPr>
          <w:ilvl w:val="0"/>
          <w:numId w:val="36"/>
        </w:numPr>
        <w:rPr>
          <w:color w:val="auto"/>
        </w:rPr>
      </w:pPr>
      <w:r w:rsidRPr="00C005AB">
        <w:rPr>
          <w:color w:val="auto"/>
        </w:rPr>
        <w:t>извеждане на обобщена и детайлизирана информация за състоянието на превозните средства и изпълнението на транспортната задача за текущия и минали периоди;</w:t>
      </w:r>
    </w:p>
    <w:p w14:paraId="5CDB8068" w14:textId="444C7F31" w:rsidR="008D2A3F" w:rsidRDefault="008D2A3F" w:rsidP="008D2A3F">
      <w:pPr>
        <w:pStyle w:val="1110"/>
        <w:numPr>
          <w:ilvl w:val="0"/>
          <w:numId w:val="36"/>
        </w:numPr>
        <w:rPr>
          <w:color w:val="auto"/>
        </w:rPr>
      </w:pPr>
      <w:r w:rsidRPr="00C005AB">
        <w:rPr>
          <w:color w:val="auto"/>
        </w:rPr>
        <w:t>изготвяне и управление на разписания, графици, наряди и експлоатационен план, състоящи се от поддръжка на база данни за транспортни оператори, номера на линии, превозни средства, водачи, смени на водачи, както и прилежащи модули за съставяне на разписания, графици, наряди и експлоатационен план и необходим софтуер за осигуряване на нормалната работа.</w:t>
      </w:r>
      <w:r>
        <w:rPr>
          <w:color w:val="auto"/>
        </w:rPr>
        <w:t xml:space="preserve"> </w:t>
      </w:r>
    </w:p>
    <w:p w14:paraId="7BF5B0EE" w14:textId="11178717" w:rsidR="00C37B7A" w:rsidRDefault="00C37B7A" w:rsidP="00C37B7A">
      <w:pPr>
        <w:pStyle w:val="1110"/>
        <w:rPr>
          <w:color w:val="auto"/>
        </w:rPr>
      </w:pPr>
      <w:r>
        <w:rPr>
          <w:color w:val="auto"/>
        </w:rPr>
        <w:t>Центърът</w:t>
      </w:r>
      <w:r w:rsidRPr="00957639">
        <w:rPr>
          <w:color w:val="auto"/>
        </w:rPr>
        <w:t xml:space="preserve"> следва да бъде </w:t>
      </w:r>
      <w:r>
        <w:rPr>
          <w:color w:val="auto"/>
        </w:rPr>
        <w:t>ситуиран</w:t>
      </w:r>
      <w:r w:rsidRPr="00957639">
        <w:rPr>
          <w:color w:val="auto"/>
        </w:rPr>
        <w:t xml:space="preserve"> в </w:t>
      </w:r>
      <w:r>
        <w:rPr>
          <w:color w:val="auto"/>
        </w:rPr>
        <w:t>помещение</w:t>
      </w:r>
      <w:r w:rsidRPr="00957639">
        <w:rPr>
          <w:color w:val="auto"/>
        </w:rPr>
        <w:t>, посочен</w:t>
      </w:r>
      <w:r>
        <w:rPr>
          <w:color w:val="auto"/>
        </w:rPr>
        <w:t>о</w:t>
      </w:r>
      <w:r w:rsidRPr="00957639">
        <w:rPr>
          <w:color w:val="auto"/>
        </w:rPr>
        <w:t xml:space="preserve"> и осигурен</w:t>
      </w:r>
      <w:r>
        <w:rPr>
          <w:color w:val="auto"/>
        </w:rPr>
        <w:t>о</w:t>
      </w:r>
      <w:r w:rsidRPr="00957639">
        <w:rPr>
          <w:color w:val="auto"/>
        </w:rPr>
        <w:t xml:space="preserve"> от Възложителя.</w:t>
      </w:r>
    </w:p>
    <w:p w14:paraId="45B84BCC" w14:textId="77777777" w:rsidR="00C37B7A" w:rsidRPr="00C005AB" w:rsidRDefault="00C37B7A" w:rsidP="00C37B7A">
      <w:pPr>
        <w:pStyle w:val="1110"/>
        <w:rPr>
          <w:color w:val="auto"/>
        </w:rPr>
      </w:pPr>
    </w:p>
    <w:p w14:paraId="3588E2F0" w14:textId="10F1D62A" w:rsidR="008D2A3F" w:rsidRDefault="008D2A3F" w:rsidP="003D285A">
      <w:pPr>
        <w:pStyle w:val="1110"/>
        <w:rPr>
          <w:color w:val="auto"/>
          <w:u w:val="single"/>
        </w:rPr>
      </w:pPr>
    </w:p>
    <w:p w14:paraId="62CE765A" w14:textId="521249A9" w:rsidR="003D285A" w:rsidRPr="00277DE9" w:rsidRDefault="003D285A" w:rsidP="003D285A">
      <w:pPr>
        <w:pStyle w:val="1110"/>
        <w:rPr>
          <w:color w:val="auto"/>
          <w:u w:val="single"/>
        </w:rPr>
      </w:pPr>
      <w:r w:rsidRPr="00277DE9">
        <w:rPr>
          <w:color w:val="auto"/>
          <w:u w:val="single"/>
        </w:rPr>
        <w:t>Технически изискванията към диспечерски (контролен) център:</w:t>
      </w:r>
    </w:p>
    <w:p w14:paraId="1698ED77" w14:textId="3BEC6837" w:rsidR="00424262" w:rsidRPr="008D3026" w:rsidRDefault="00424262" w:rsidP="00424262">
      <w:pPr>
        <w:numPr>
          <w:ilvl w:val="0"/>
          <w:numId w:val="52"/>
        </w:numPr>
        <w:spacing w:line="293" w:lineRule="exact"/>
        <w:ind w:left="1418"/>
        <w:jc w:val="both"/>
        <w:rPr>
          <w:rFonts w:ascii="Times New Roman" w:eastAsia="Times New Roman" w:hAnsi="Times New Roman" w:cs="Times New Roman"/>
          <w:color w:val="auto"/>
        </w:rPr>
      </w:pPr>
      <w:r w:rsidRPr="008D3026">
        <w:rPr>
          <w:rFonts w:ascii="Times New Roman" w:eastAsia="Times New Roman" w:hAnsi="Times New Roman" w:cs="Times New Roman"/>
          <w:color w:val="auto"/>
        </w:rPr>
        <w:t>Компютър – мин</w:t>
      </w:r>
      <w:r w:rsidRPr="00483952">
        <w:rPr>
          <w:rFonts w:ascii="Times New Roman" w:eastAsia="Times New Roman" w:hAnsi="Times New Roman" w:cs="Times New Roman"/>
          <w:color w:val="auto"/>
        </w:rPr>
        <w:t>.</w:t>
      </w:r>
      <w:r w:rsidRPr="008D3026">
        <w:rPr>
          <w:rFonts w:ascii="Times New Roman" w:eastAsia="Times New Roman" w:hAnsi="Times New Roman" w:cs="Times New Roman"/>
          <w:color w:val="auto"/>
        </w:rPr>
        <w:t xml:space="preserve"> 2 ядрен, мин</w:t>
      </w:r>
      <w:r w:rsidRPr="00483952">
        <w:rPr>
          <w:rFonts w:ascii="Times New Roman" w:eastAsia="Times New Roman" w:hAnsi="Times New Roman" w:cs="Times New Roman"/>
          <w:color w:val="auto"/>
        </w:rPr>
        <w:t>.</w:t>
      </w:r>
      <w:r w:rsidRPr="008D3026">
        <w:rPr>
          <w:rFonts w:ascii="Times New Roman" w:eastAsia="Times New Roman" w:hAnsi="Times New Roman" w:cs="Times New Roman"/>
          <w:color w:val="auto"/>
        </w:rPr>
        <w:t xml:space="preserve"> 4</w:t>
      </w:r>
      <w:r w:rsidRPr="008D3026">
        <w:rPr>
          <w:rFonts w:ascii="Times New Roman" w:eastAsia="Times New Roman" w:hAnsi="Times New Roman" w:cs="Times New Roman"/>
          <w:color w:val="auto"/>
          <w:lang w:val="en-US"/>
        </w:rPr>
        <w:t>GB</w:t>
      </w:r>
      <w:r w:rsidRPr="00483952">
        <w:rPr>
          <w:rFonts w:ascii="Times New Roman" w:eastAsia="Times New Roman" w:hAnsi="Times New Roman" w:cs="Times New Roman"/>
          <w:color w:val="auto"/>
        </w:rPr>
        <w:t xml:space="preserve"> </w:t>
      </w:r>
      <w:r>
        <w:rPr>
          <w:rFonts w:ascii="Times New Roman" w:eastAsia="Times New Roman" w:hAnsi="Times New Roman" w:cs="Times New Roman"/>
          <w:color w:val="auto"/>
          <w:lang w:val="en-US"/>
        </w:rPr>
        <w:t xml:space="preserve">DDR4 </w:t>
      </w:r>
      <w:r w:rsidRPr="008D3026">
        <w:rPr>
          <w:rFonts w:ascii="Times New Roman" w:eastAsia="Times New Roman" w:hAnsi="Times New Roman" w:cs="Times New Roman"/>
          <w:color w:val="auto"/>
          <w:lang w:val="en-US"/>
        </w:rPr>
        <w:t>RAM</w:t>
      </w:r>
    </w:p>
    <w:p w14:paraId="03DAA66E" w14:textId="62AB1C2D" w:rsidR="00424262" w:rsidRPr="008D3026" w:rsidRDefault="00424262" w:rsidP="00424262">
      <w:pPr>
        <w:numPr>
          <w:ilvl w:val="0"/>
          <w:numId w:val="52"/>
        </w:numPr>
        <w:spacing w:line="293" w:lineRule="exact"/>
        <w:ind w:left="1418"/>
        <w:jc w:val="both"/>
        <w:rPr>
          <w:rFonts w:ascii="Times New Roman" w:eastAsia="Times New Roman" w:hAnsi="Times New Roman" w:cs="Times New Roman"/>
          <w:color w:val="auto"/>
        </w:rPr>
      </w:pPr>
      <w:r w:rsidRPr="008D3026">
        <w:rPr>
          <w:rFonts w:ascii="Times New Roman" w:eastAsia="Times New Roman" w:hAnsi="Times New Roman" w:cs="Times New Roman"/>
          <w:color w:val="auto"/>
        </w:rPr>
        <w:t>Монитор – мин. 2</w:t>
      </w:r>
      <w:r w:rsidR="0011450A">
        <w:rPr>
          <w:rFonts w:ascii="Times New Roman" w:eastAsia="Times New Roman" w:hAnsi="Times New Roman" w:cs="Times New Roman"/>
          <w:color w:val="auto"/>
        </w:rPr>
        <w:t>4</w:t>
      </w:r>
      <w:r w:rsidRPr="008D3026">
        <w:rPr>
          <w:rFonts w:ascii="Times New Roman" w:eastAsia="Times New Roman" w:hAnsi="Times New Roman" w:cs="Times New Roman"/>
          <w:color w:val="auto"/>
          <w:lang w:val="en-US"/>
        </w:rPr>
        <w:t xml:space="preserve"> inch</w:t>
      </w:r>
    </w:p>
    <w:p w14:paraId="7C18719F" w14:textId="77777777" w:rsidR="008F7904" w:rsidRPr="00B956FA" w:rsidRDefault="008F7904" w:rsidP="00B956FA">
      <w:pPr>
        <w:pStyle w:val="1110"/>
        <w:ind w:firstLine="0"/>
        <w:rPr>
          <w:color w:val="auto"/>
          <w:lang w:val="en-US"/>
        </w:rPr>
      </w:pPr>
    </w:p>
    <w:p w14:paraId="37BEBE46" w14:textId="294FF11A" w:rsidR="008F7904" w:rsidRDefault="006522F4" w:rsidP="003A2ADA">
      <w:pPr>
        <w:pStyle w:val="1110"/>
        <w:shd w:val="clear" w:color="auto" w:fill="70AD47" w:themeFill="accent6"/>
        <w:ind w:firstLine="1080"/>
        <w:rPr>
          <w:b/>
          <w:color w:val="auto"/>
        </w:rPr>
      </w:pPr>
      <w:r>
        <w:rPr>
          <w:b/>
          <w:color w:val="auto"/>
        </w:rPr>
        <w:t>Публични информационни услуги</w:t>
      </w:r>
      <w:r w:rsidR="00A43080">
        <w:rPr>
          <w:b/>
          <w:color w:val="auto"/>
        </w:rPr>
        <w:t xml:space="preserve"> </w:t>
      </w:r>
      <w:r w:rsidR="00A43080">
        <w:rPr>
          <w:b/>
          <w:color w:val="auto"/>
          <w:lang w:val="en-US"/>
        </w:rPr>
        <w:t>(</w:t>
      </w:r>
      <w:r w:rsidR="00A43080">
        <w:rPr>
          <w:b/>
          <w:color w:val="auto"/>
        </w:rPr>
        <w:t>незадължителни</w:t>
      </w:r>
      <w:r w:rsidR="00A43080">
        <w:rPr>
          <w:b/>
          <w:color w:val="auto"/>
          <w:lang w:val="en-US"/>
        </w:rPr>
        <w:t>)</w:t>
      </w:r>
      <w:r>
        <w:rPr>
          <w:b/>
          <w:color w:val="auto"/>
        </w:rPr>
        <w:t xml:space="preserve">, подлежащи на оценка, съгласно методиката: </w:t>
      </w:r>
      <w:r w:rsidR="008F7904" w:rsidRPr="00957639">
        <w:rPr>
          <w:b/>
          <w:color w:val="auto"/>
        </w:rPr>
        <w:t xml:space="preserve"> </w:t>
      </w:r>
    </w:p>
    <w:p w14:paraId="6904FAF5" w14:textId="77777777" w:rsidR="003A2ADA" w:rsidRPr="003A2ADA" w:rsidRDefault="003A2ADA" w:rsidP="003A2ADA">
      <w:pPr>
        <w:pStyle w:val="1110"/>
        <w:shd w:val="clear" w:color="auto" w:fill="70AD47" w:themeFill="accent6"/>
        <w:ind w:firstLine="1080"/>
        <w:rPr>
          <w:b/>
          <w:color w:val="auto"/>
        </w:rPr>
      </w:pPr>
    </w:p>
    <w:p w14:paraId="3F7FB487" w14:textId="77777777" w:rsidR="008F7904" w:rsidRPr="00957639" w:rsidRDefault="008F7904" w:rsidP="00FE3714">
      <w:pPr>
        <w:pStyle w:val="1110"/>
        <w:numPr>
          <w:ilvl w:val="0"/>
          <w:numId w:val="49"/>
        </w:numPr>
        <w:shd w:val="clear" w:color="auto" w:fill="70AD47" w:themeFill="accent6"/>
        <w:ind w:left="0" w:firstLine="1080"/>
        <w:rPr>
          <w:b/>
          <w:color w:val="auto"/>
        </w:rPr>
      </w:pPr>
      <w:r w:rsidRPr="00957639">
        <w:rPr>
          <w:color w:val="auto"/>
        </w:rPr>
        <w:t>Виртуални табла – възможност за предоставяне на актуална информация за очаквано пристигане на превозните средства от градски транспорт за избрана спирка;</w:t>
      </w:r>
    </w:p>
    <w:p w14:paraId="213D7477" w14:textId="553B2773" w:rsidR="008F7904" w:rsidRPr="002947A7" w:rsidRDefault="008F7904" w:rsidP="00FE3714">
      <w:pPr>
        <w:pStyle w:val="1110"/>
        <w:numPr>
          <w:ilvl w:val="0"/>
          <w:numId w:val="49"/>
        </w:numPr>
        <w:shd w:val="clear" w:color="auto" w:fill="70AD47" w:themeFill="accent6"/>
        <w:ind w:left="0" w:firstLine="1080"/>
        <w:rPr>
          <w:b/>
          <w:color w:val="auto"/>
        </w:rPr>
      </w:pPr>
      <w:r w:rsidRPr="00957639">
        <w:rPr>
          <w:color w:val="auto"/>
        </w:rPr>
        <w:lastRenderedPageBreak/>
        <w:t>Изграждане на маршрути за пътуване от точка до точка с градски транспорт – платформа за изчисление на маршрут от начална до крайна точка/спирка чрез ползване на градски транспорт, като се предоставя възможност за избор за въвеждане на конкретен час за пътуването и избор на маршрут в зависимост от персоналните предпочитания на потребителя – най-бърз маршрут, с най-малко ходене, с най-малко прекачвания. В допълнение системата след</w:t>
      </w:r>
      <w:r w:rsidR="00222734">
        <w:rPr>
          <w:color w:val="auto"/>
        </w:rPr>
        <w:t>в</w:t>
      </w:r>
      <w:r w:rsidRPr="00957639">
        <w:rPr>
          <w:color w:val="auto"/>
        </w:rPr>
        <w:t>а да може да запазва информация за последните пътувания (търсения) на клиентите.</w:t>
      </w:r>
    </w:p>
    <w:p w14:paraId="4F5C423E" w14:textId="77777777" w:rsidR="002947A7" w:rsidRPr="00957639" w:rsidRDefault="002947A7" w:rsidP="00FE3714">
      <w:pPr>
        <w:pStyle w:val="1110"/>
        <w:shd w:val="clear" w:color="auto" w:fill="70AD47" w:themeFill="accent6"/>
        <w:ind w:firstLine="1080"/>
        <w:rPr>
          <w:b/>
          <w:color w:val="auto"/>
        </w:rPr>
      </w:pPr>
    </w:p>
    <w:p w14:paraId="39554D56" w14:textId="2132CBFD" w:rsidR="002947A7" w:rsidRPr="00FE3714" w:rsidRDefault="002947A7" w:rsidP="00FE3714">
      <w:pPr>
        <w:shd w:val="clear" w:color="auto" w:fill="70AD47" w:themeFill="accent6"/>
        <w:ind w:firstLine="1080"/>
        <w:jc w:val="both"/>
        <w:rPr>
          <w:rFonts w:ascii="Times New Roman" w:hAnsi="Times New Roman"/>
          <w:b/>
          <w:u w:val="single"/>
        </w:rPr>
      </w:pPr>
      <w:r>
        <w:rPr>
          <w:rFonts w:ascii="Times New Roman" w:hAnsi="Times New Roman"/>
        </w:rPr>
        <w:t>З</w:t>
      </w:r>
      <w:r w:rsidRPr="005B754E">
        <w:rPr>
          <w:rFonts w:ascii="Times New Roman" w:hAnsi="Times New Roman"/>
        </w:rPr>
        <w:t>аедн</w:t>
      </w:r>
      <w:r>
        <w:rPr>
          <w:rFonts w:ascii="Times New Roman" w:hAnsi="Times New Roman"/>
        </w:rPr>
        <w:t>о с предаването на офертите,</w:t>
      </w:r>
      <w:r w:rsidRPr="00957639">
        <w:rPr>
          <w:rFonts w:ascii="Times New Roman" w:hAnsi="Times New Roman"/>
        </w:rPr>
        <w:t xml:space="preserve"> участниците следва да пред</w:t>
      </w:r>
      <w:r>
        <w:rPr>
          <w:rFonts w:ascii="Times New Roman" w:hAnsi="Times New Roman"/>
        </w:rPr>
        <w:t>о</w:t>
      </w:r>
      <w:r w:rsidRPr="00957639">
        <w:rPr>
          <w:rFonts w:ascii="Times New Roman" w:hAnsi="Times New Roman"/>
        </w:rPr>
        <w:t xml:space="preserve">ставят </w:t>
      </w:r>
      <w:r w:rsidRPr="005B754E">
        <w:rPr>
          <w:rFonts w:ascii="Times New Roman" w:hAnsi="Times New Roman"/>
        </w:rPr>
        <w:t xml:space="preserve">достъп </w:t>
      </w:r>
      <w:r>
        <w:rPr>
          <w:rFonts w:ascii="Times New Roman" w:hAnsi="Times New Roman"/>
        </w:rPr>
        <w:t xml:space="preserve">до </w:t>
      </w:r>
      <w:r w:rsidRPr="002947A7">
        <w:rPr>
          <w:rFonts w:ascii="Times New Roman" w:hAnsi="Times New Roman"/>
        </w:rPr>
        <w:t>реално работещо уеб или мобилно приложение</w:t>
      </w:r>
      <w:r w:rsidR="00276F2A">
        <w:rPr>
          <w:rFonts w:ascii="Times New Roman" w:hAnsi="Times New Roman"/>
        </w:rPr>
        <w:t xml:space="preserve">. </w:t>
      </w:r>
      <w:r w:rsidR="00276F2A" w:rsidRPr="00FE3714">
        <w:rPr>
          <w:rFonts w:ascii="Times New Roman" w:hAnsi="Times New Roman"/>
          <w:b/>
          <w:u w:val="single"/>
        </w:rPr>
        <w:t>Достъпът следва да бъде осигурен</w:t>
      </w:r>
      <w:r w:rsidRPr="00FE3714">
        <w:rPr>
          <w:rFonts w:ascii="Times New Roman" w:hAnsi="Times New Roman"/>
          <w:b/>
          <w:u w:val="single"/>
        </w:rPr>
        <w:t xml:space="preserve"> чрез линк за достъп или на съответен носител, придружен с точни инструкции за осъществяване на достъп и ползване</w:t>
      </w:r>
      <w:r w:rsidR="00327119" w:rsidRPr="00FE3714">
        <w:rPr>
          <w:rFonts w:ascii="Times New Roman" w:hAnsi="Times New Roman"/>
          <w:b/>
          <w:u w:val="single"/>
        </w:rPr>
        <w:t>, чрез кой</w:t>
      </w:r>
      <w:r w:rsidRPr="00FE3714">
        <w:rPr>
          <w:rFonts w:ascii="Times New Roman" w:hAnsi="Times New Roman"/>
          <w:b/>
          <w:u w:val="single"/>
        </w:rPr>
        <w:t xml:space="preserve">то може да се провери дали и как предложението съответства на посочените по-горе </w:t>
      </w:r>
      <w:r w:rsidR="00327119" w:rsidRPr="00FE3714">
        <w:rPr>
          <w:rFonts w:ascii="Times New Roman" w:hAnsi="Times New Roman"/>
          <w:b/>
          <w:u w:val="single"/>
        </w:rPr>
        <w:t>функционалности</w:t>
      </w:r>
      <w:r w:rsidR="00276F2A" w:rsidRPr="00FE3714">
        <w:rPr>
          <w:rFonts w:ascii="Times New Roman" w:hAnsi="Times New Roman"/>
          <w:b/>
          <w:u w:val="single"/>
        </w:rPr>
        <w:t xml:space="preserve">. Не се приемат </w:t>
      </w:r>
      <w:r w:rsidR="00327119" w:rsidRPr="00FE3714">
        <w:rPr>
          <w:rFonts w:ascii="Times New Roman" w:hAnsi="Times New Roman"/>
          <w:b/>
          <w:u w:val="single"/>
        </w:rPr>
        <w:t xml:space="preserve">за достатъчни </w:t>
      </w:r>
      <w:r w:rsidR="00276F2A" w:rsidRPr="00FE3714">
        <w:rPr>
          <w:rFonts w:ascii="Times New Roman" w:hAnsi="Times New Roman"/>
          <w:b/>
          <w:u w:val="single"/>
        </w:rPr>
        <w:t>ръководства за употреба, функционални или технически специфик</w:t>
      </w:r>
      <w:r w:rsidR="00327119" w:rsidRPr="00FE3714">
        <w:rPr>
          <w:rFonts w:ascii="Times New Roman" w:hAnsi="Times New Roman"/>
          <w:b/>
          <w:u w:val="single"/>
        </w:rPr>
        <w:t>ации, снимки на екрани или други писмени разяснения, непозволяващи</w:t>
      </w:r>
      <w:r w:rsidR="00276F2A" w:rsidRPr="00FE3714">
        <w:rPr>
          <w:rFonts w:ascii="Times New Roman" w:hAnsi="Times New Roman"/>
          <w:b/>
          <w:u w:val="single"/>
        </w:rPr>
        <w:t xml:space="preserve"> реален достъп до </w:t>
      </w:r>
      <w:r w:rsidR="00327119" w:rsidRPr="00FE3714">
        <w:rPr>
          <w:rFonts w:ascii="Times New Roman" w:hAnsi="Times New Roman"/>
          <w:b/>
          <w:u w:val="single"/>
        </w:rPr>
        <w:t>работещо приложение</w:t>
      </w:r>
      <w:r w:rsidR="00276F2A" w:rsidRPr="00FE3714">
        <w:rPr>
          <w:rFonts w:ascii="Times New Roman" w:hAnsi="Times New Roman"/>
          <w:b/>
          <w:u w:val="single"/>
        </w:rPr>
        <w:t>.</w:t>
      </w:r>
    </w:p>
    <w:p w14:paraId="1884B662" w14:textId="77777777" w:rsidR="002947A7" w:rsidRPr="00957639" w:rsidRDefault="002947A7" w:rsidP="00FE3714">
      <w:pPr>
        <w:pStyle w:val="1110"/>
        <w:numPr>
          <w:ilvl w:val="0"/>
          <w:numId w:val="53"/>
        </w:numPr>
        <w:shd w:val="clear" w:color="auto" w:fill="70AD47" w:themeFill="accent6"/>
        <w:ind w:left="0" w:firstLine="1080"/>
        <w:rPr>
          <w:b/>
          <w:color w:val="auto"/>
        </w:rPr>
      </w:pPr>
      <w:r w:rsidRPr="00957639">
        <w:rPr>
          <w:color w:val="auto"/>
        </w:rPr>
        <w:t>Виртуални табла;</w:t>
      </w:r>
    </w:p>
    <w:p w14:paraId="365594C9" w14:textId="77777777" w:rsidR="002947A7" w:rsidRPr="00957639" w:rsidRDefault="002947A7" w:rsidP="00FE3714">
      <w:pPr>
        <w:pStyle w:val="1110"/>
        <w:numPr>
          <w:ilvl w:val="0"/>
          <w:numId w:val="53"/>
        </w:numPr>
        <w:shd w:val="clear" w:color="auto" w:fill="70AD47" w:themeFill="accent6"/>
        <w:ind w:left="0" w:firstLine="1080"/>
        <w:rPr>
          <w:b/>
          <w:color w:val="auto"/>
        </w:rPr>
      </w:pPr>
      <w:r w:rsidRPr="00957639">
        <w:rPr>
          <w:color w:val="auto"/>
        </w:rPr>
        <w:t>Изграждане на маршрути за пътуване от точка до точка с градски транспорт;</w:t>
      </w:r>
    </w:p>
    <w:p w14:paraId="308FE58F" w14:textId="548100CB" w:rsidR="006D75A2" w:rsidRPr="00C005AB" w:rsidRDefault="006D75A2" w:rsidP="00816C5C">
      <w:pPr>
        <w:pStyle w:val="1110"/>
        <w:rPr>
          <w:color w:val="auto"/>
        </w:rPr>
      </w:pPr>
    </w:p>
    <w:p w14:paraId="29F8DF11" w14:textId="77777777" w:rsidR="000F303A" w:rsidRPr="00C005AB" w:rsidRDefault="000F303A" w:rsidP="000F303A">
      <w:pPr>
        <w:pStyle w:val="1110"/>
        <w:rPr>
          <w:b/>
          <w:color w:val="auto"/>
        </w:rPr>
      </w:pPr>
      <w:r w:rsidRPr="00C005AB">
        <w:rPr>
          <w:b/>
          <w:color w:val="auto"/>
        </w:rPr>
        <w:t>4. Гаранционни срокове за изпълнените доставка и монтаж:</w:t>
      </w:r>
    </w:p>
    <w:p w14:paraId="4B925BD4" w14:textId="4AC023CD" w:rsidR="000F303A" w:rsidRPr="00C005AB" w:rsidRDefault="000F303A" w:rsidP="000F303A">
      <w:pPr>
        <w:pStyle w:val="1110"/>
        <w:rPr>
          <w:color w:val="auto"/>
        </w:rPr>
      </w:pPr>
      <w:r w:rsidRPr="00C005AB">
        <w:rPr>
          <w:color w:val="auto"/>
        </w:rPr>
        <w:t xml:space="preserve">Участниците задължително изработват предложенията си при съблюдаване на изискванията на </w:t>
      </w:r>
      <w:r w:rsidR="00BE5FC3">
        <w:rPr>
          <w:color w:val="auto"/>
        </w:rPr>
        <w:t>В</w:t>
      </w:r>
      <w:r w:rsidRPr="00C005AB">
        <w:rPr>
          <w:color w:val="auto"/>
        </w:rPr>
        <w:t>ъзложителя и приложимото българско законодателство. Всеки участник следва да предложи гаранционни срокове, за всички основни компоненти на системата както следва: (</w:t>
      </w:r>
      <w:r w:rsidR="00771FDD">
        <w:rPr>
          <w:color w:val="auto"/>
        </w:rPr>
        <w:t>Електронно информационно табло</w:t>
      </w:r>
      <w:r w:rsidRPr="00C005AB">
        <w:rPr>
          <w:color w:val="auto"/>
        </w:rPr>
        <w:t xml:space="preserve">, Бордово оборудване, </w:t>
      </w:r>
      <w:r w:rsidR="00711F5A" w:rsidRPr="00711F5A">
        <w:rPr>
          <w:color w:val="auto"/>
        </w:rPr>
        <w:t xml:space="preserve">Оборудване за </w:t>
      </w:r>
      <w:r w:rsidR="00224DC4">
        <w:rPr>
          <w:color w:val="auto"/>
        </w:rPr>
        <w:t xml:space="preserve">диспечерски </w:t>
      </w:r>
      <w:r w:rsidR="00224DC4">
        <w:rPr>
          <w:color w:val="auto"/>
          <w:lang w:val="en-US"/>
        </w:rPr>
        <w:t>(</w:t>
      </w:r>
      <w:r w:rsidR="00711F5A" w:rsidRPr="00711F5A">
        <w:rPr>
          <w:color w:val="auto"/>
        </w:rPr>
        <w:t>контролен</w:t>
      </w:r>
      <w:r w:rsidR="00224DC4">
        <w:rPr>
          <w:color w:val="auto"/>
          <w:lang w:val="en-US"/>
        </w:rPr>
        <w:t>)</w:t>
      </w:r>
      <w:r w:rsidR="00711F5A" w:rsidRPr="00711F5A">
        <w:rPr>
          <w:color w:val="auto"/>
        </w:rPr>
        <w:t xml:space="preserve"> център </w:t>
      </w:r>
      <w:r w:rsidR="003852B7" w:rsidRPr="003852B7">
        <w:rPr>
          <w:rFonts w:eastAsia="Calibri"/>
          <w:color w:val="auto"/>
          <w:lang w:eastAsia="en-US" w:bidi="ar-SA"/>
        </w:rPr>
        <w:t>- хардуер</w:t>
      </w:r>
      <w:r w:rsidR="003852B7">
        <w:rPr>
          <w:color w:val="auto"/>
        </w:rPr>
        <w:t xml:space="preserve"> </w:t>
      </w:r>
      <w:r w:rsidR="00851D92">
        <w:rPr>
          <w:color w:val="auto"/>
        </w:rPr>
        <w:t xml:space="preserve">и </w:t>
      </w:r>
      <w:r w:rsidR="00851D92" w:rsidRPr="00851D92">
        <w:rPr>
          <w:color w:val="auto"/>
        </w:rPr>
        <w:t>Сървърно оборудване</w:t>
      </w:r>
      <w:r w:rsidRPr="00C005AB">
        <w:rPr>
          <w:color w:val="auto"/>
        </w:rPr>
        <w:t>)</w:t>
      </w:r>
      <w:r w:rsidR="00BE5FC3">
        <w:rPr>
          <w:color w:val="auto"/>
        </w:rPr>
        <w:t>, конструкциите</w:t>
      </w:r>
      <w:r w:rsidR="0040311F" w:rsidRPr="0040311F">
        <w:rPr>
          <w:color w:val="auto"/>
        </w:rPr>
        <w:t xml:space="preserve"> </w:t>
      </w:r>
      <w:r w:rsidR="0040311F">
        <w:rPr>
          <w:color w:val="auto"/>
        </w:rPr>
        <w:t xml:space="preserve">и </w:t>
      </w:r>
      <w:r w:rsidR="00BE5FC3">
        <w:rPr>
          <w:color w:val="auto"/>
        </w:rPr>
        <w:t>и</w:t>
      </w:r>
      <w:r w:rsidR="0040311F" w:rsidRPr="00711F5A">
        <w:rPr>
          <w:color w:val="auto"/>
        </w:rPr>
        <w:t>звършените монтажни работи</w:t>
      </w:r>
      <w:r w:rsidR="00310F43">
        <w:rPr>
          <w:color w:val="auto"/>
        </w:rPr>
        <w:t>,</w:t>
      </w:r>
      <w:r w:rsidR="00C005AB">
        <w:rPr>
          <w:color w:val="auto"/>
        </w:rPr>
        <w:t xml:space="preserve"> </w:t>
      </w:r>
      <w:r w:rsidR="00310F43">
        <w:rPr>
          <w:b/>
          <w:color w:val="auto"/>
          <w:u w:val="single"/>
        </w:rPr>
        <w:t>н</w:t>
      </w:r>
      <w:r w:rsidR="00711F5A" w:rsidRPr="00310F43">
        <w:rPr>
          <w:b/>
          <w:color w:val="auto"/>
          <w:u w:val="single"/>
        </w:rPr>
        <w:t>е по – кратък от 24 (двадесет и четири) месеца</w:t>
      </w:r>
      <w:r w:rsidR="00711F5A" w:rsidRPr="00711F5A">
        <w:rPr>
          <w:color w:val="auto"/>
        </w:rPr>
        <w:t>, след подписване на протокол за п</w:t>
      </w:r>
      <w:r w:rsidR="00711F5A">
        <w:rPr>
          <w:color w:val="auto"/>
        </w:rPr>
        <w:t>риемане на извършените дейности и</w:t>
      </w:r>
      <w:r w:rsidR="00711F5A" w:rsidRPr="00711F5A">
        <w:rPr>
          <w:color w:val="auto"/>
        </w:rPr>
        <w:t xml:space="preserve"> след протокол за успешно проведени 72 часови проби</w:t>
      </w:r>
      <w:r w:rsidR="00C005AB">
        <w:rPr>
          <w:color w:val="auto"/>
        </w:rPr>
        <w:t>.</w:t>
      </w:r>
    </w:p>
    <w:p w14:paraId="48D9A6E3" w14:textId="77777777" w:rsidR="00414237" w:rsidRPr="00C005AB" w:rsidRDefault="00414237" w:rsidP="00816C5C">
      <w:pPr>
        <w:pStyle w:val="1110"/>
        <w:rPr>
          <w:color w:val="auto"/>
        </w:rPr>
      </w:pPr>
    </w:p>
    <w:p w14:paraId="60E42842" w14:textId="5FB6C53C" w:rsidR="00962249" w:rsidRPr="00667122" w:rsidRDefault="00962249" w:rsidP="00962249">
      <w:pPr>
        <w:pStyle w:val="1110"/>
        <w:rPr>
          <w:b/>
          <w:color w:val="auto"/>
        </w:rPr>
      </w:pPr>
      <w:r w:rsidRPr="00667122">
        <w:rPr>
          <w:b/>
          <w:color w:val="auto"/>
        </w:rPr>
        <w:t>5. Сертификати</w:t>
      </w:r>
      <w:r w:rsidR="00667122" w:rsidRPr="00667122">
        <w:rPr>
          <w:b/>
          <w:color w:val="auto"/>
        </w:rPr>
        <w:t xml:space="preserve"> и друга придружаваща документация</w:t>
      </w:r>
    </w:p>
    <w:p w14:paraId="2F089606" w14:textId="07B71BF2" w:rsidR="00962249" w:rsidRPr="00667122" w:rsidRDefault="00962249" w:rsidP="006E3B19">
      <w:pPr>
        <w:pStyle w:val="1110"/>
        <w:rPr>
          <w:color w:val="auto"/>
        </w:rPr>
      </w:pPr>
      <w:r w:rsidRPr="00667122">
        <w:rPr>
          <w:color w:val="auto"/>
        </w:rPr>
        <w:t>За</w:t>
      </w:r>
      <w:r w:rsidR="009120F4" w:rsidRPr="00667122">
        <w:rPr>
          <w:color w:val="auto"/>
        </w:rPr>
        <w:t xml:space="preserve"> всички</w:t>
      </w:r>
      <w:r w:rsidRPr="00667122">
        <w:rPr>
          <w:color w:val="auto"/>
        </w:rPr>
        <w:t xml:space="preserve"> </w:t>
      </w:r>
      <w:r w:rsidR="009120F4" w:rsidRPr="00667122">
        <w:rPr>
          <w:color w:val="auto"/>
        </w:rPr>
        <w:t>основни компоненти,</w:t>
      </w:r>
      <w:r w:rsidRPr="00667122">
        <w:rPr>
          <w:color w:val="auto"/>
        </w:rPr>
        <w:t xml:space="preserve"> които ще бъдат вложени при изпълнението на поръчката, освен описателната част за техните технически показатели, </w:t>
      </w:r>
      <w:r w:rsidR="000215B1" w:rsidRPr="00667122">
        <w:rPr>
          <w:color w:val="auto"/>
        </w:rPr>
        <w:t xml:space="preserve">трябва </w:t>
      </w:r>
      <w:r w:rsidRPr="00667122">
        <w:rPr>
          <w:color w:val="auto"/>
        </w:rPr>
        <w:t xml:space="preserve">да се посочи производител /търговска марка/ </w:t>
      </w:r>
      <w:r w:rsidR="00B769CF" w:rsidRPr="00667122">
        <w:rPr>
          <w:color w:val="auto"/>
        </w:rPr>
        <w:t>и модел</w:t>
      </w:r>
      <w:r w:rsidR="00236721" w:rsidRPr="00667122">
        <w:rPr>
          <w:color w:val="auto"/>
        </w:rPr>
        <w:t>,</w:t>
      </w:r>
      <w:r w:rsidR="00B769CF" w:rsidRPr="00667122">
        <w:rPr>
          <w:color w:val="auto"/>
        </w:rPr>
        <w:t xml:space="preserve"> </w:t>
      </w:r>
      <w:r w:rsidRPr="00667122">
        <w:rPr>
          <w:color w:val="auto"/>
        </w:rPr>
        <w:t xml:space="preserve">и </w:t>
      </w:r>
      <w:r w:rsidR="00236721" w:rsidRPr="00667122">
        <w:rPr>
          <w:color w:val="auto"/>
        </w:rPr>
        <w:t>се приложат сертификати и/или декларации за експлоатационни показатели и/или удостоверения, както и/или други документи, доказващи съответствието на продукта с изискванията на Възложителя и декларираните от участника параметри.  Документите</w:t>
      </w:r>
      <w:r w:rsidRPr="00667122">
        <w:rPr>
          <w:color w:val="auto"/>
        </w:rPr>
        <w:t>, които са на чужд език се представят задължително и в превод</w:t>
      </w:r>
      <w:r w:rsidR="000F5836" w:rsidRPr="00667122">
        <w:rPr>
          <w:color w:val="auto"/>
        </w:rPr>
        <w:t xml:space="preserve"> на български език</w:t>
      </w:r>
      <w:r w:rsidRPr="00667122">
        <w:rPr>
          <w:color w:val="auto"/>
        </w:rPr>
        <w:t xml:space="preserve">.                    </w:t>
      </w:r>
    </w:p>
    <w:p w14:paraId="77701E2C" w14:textId="37F00A60" w:rsidR="00962249" w:rsidRPr="00667122" w:rsidRDefault="00962249" w:rsidP="006E3B19">
      <w:pPr>
        <w:pStyle w:val="1110"/>
        <w:rPr>
          <w:i/>
          <w:color w:val="auto"/>
          <w:u w:val="single"/>
        </w:rPr>
      </w:pPr>
      <w:r w:rsidRPr="00667122">
        <w:rPr>
          <w:i/>
          <w:color w:val="auto"/>
          <w:u w:val="single"/>
        </w:rPr>
        <w:t xml:space="preserve">Забележка: При липса на приложени декларации за експлоатационни показатели/за характеристики, сертификати, удостоверения и/или други документи, доказващи съответствие на влаганите основни </w:t>
      </w:r>
      <w:r w:rsidR="000215B1" w:rsidRPr="00667122">
        <w:rPr>
          <w:i/>
          <w:color w:val="auto"/>
          <w:u w:val="single"/>
        </w:rPr>
        <w:t>компоненти на системата</w:t>
      </w:r>
      <w:r w:rsidRPr="00667122">
        <w:rPr>
          <w:i/>
          <w:color w:val="auto"/>
          <w:u w:val="single"/>
        </w:rPr>
        <w:t xml:space="preserve"> и изисканите стандарти, участникът се отстранява от участие в процедурата.</w:t>
      </w:r>
    </w:p>
    <w:p w14:paraId="23426E74" w14:textId="77777777" w:rsidR="00962249" w:rsidRPr="00C005AB" w:rsidRDefault="00962249" w:rsidP="006E3B19">
      <w:pPr>
        <w:pStyle w:val="1110"/>
        <w:rPr>
          <w:color w:val="auto"/>
        </w:rPr>
      </w:pPr>
    </w:p>
    <w:p w14:paraId="12805DFA" w14:textId="736AB73F" w:rsidR="003A2ADA" w:rsidRDefault="000E4D58" w:rsidP="006E3B19">
      <w:pPr>
        <w:pStyle w:val="1110"/>
        <w:rPr>
          <w:color w:val="auto"/>
        </w:rPr>
      </w:pPr>
      <w:r w:rsidRPr="00C005AB">
        <w:rPr>
          <w:color w:val="auto"/>
        </w:rPr>
        <w:t>За всеки посочва</w:t>
      </w:r>
      <w:r w:rsidR="00962249" w:rsidRPr="00C005AB">
        <w:rPr>
          <w:color w:val="auto"/>
        </w:rPr>
        <w:t>н стандарт, спецификация, техническа оценка, техническо одобрение или технически еталон в настоящата техническа специф</w:t>
      </w:r>
      <w:r w:rsidR="003A2ADA">
        <w:rPr>
          <w:color w:val="auto"/>
        </w:rPr>
        <w:t>икация се приема еквивалентно</w:t>
      </w:r>
      <w:r w:rsidR="007C1292">
        <w:rPr>
          <w:color w:val="auto"/>
        </w:rPr>
        <w:t>!</w:t>
      </w:r>
    </w:p>
    <w:p w14:paraId="7BC036FB" w14:textId="77777777" w:rsidR="007C1292" w:rsidRDefault="007C1292" w:rsidP="006E3B19">
      <w:pPr>
        <w:pStyle w:val="1110"/>
        <w:rPr>
          <w:b/>
          <w:color w:val="auto"/>
        </w:rPr>
      </w:pPr>
    </w:p>
    <w:p w14:paraId="1BBE489A" w14:textId="65A4BBA9" w:rsidR="00962249" w:rsidRPr="003A2ADA" w:rsidRDefault="0084077A" w:rsidP="006E3B19">
      <w:pPr>
        <w:pStyle w:val="1110"/>
        <w:rPr>
          <w:color w:val="auto"/>
        </w:rPr>
      </w:pPr>
      <w:r w:rsidRPr="00E10A6F">
        <w:rPr>
          <w:b/>
          <w:color w:val="auto"/>
        </w:rPr>
        <w:t>6.</w:t>
      </w:r>
      <w:r w:rsidR="00633203" w:rsidRPr="00E10A6F">
        <w:rPr>
          <w:b/>
          <w:color w:val="auto"/>
        </w:rPr>
        <w:t xml:space="preserve"> Конструкци</w:t>
      </w:r>
      <w:r w:rsidR="00555E4F" w:rsidRPr="00E10A6F">
        <w:rPr>
          <w:b/>
          <w:color w:val="auto"/>
        </w:rPr>
        <w:t>и</w:t>
      </w:r>
      <w:r w:rsidR="00633203" w:rsidRPr="00E10A6F">
        <w:rPr>
          <w:b/>
          <w:color w:val="auto"/>
        </w:rPr>
        <w:t xml:space="preserve"> </w:t>
      </w:r>
    </w:p>
    <w:p w14:paraId="6DF3FC9B" w14:textId="1FC30C24" w:rsidR="00633203" w:rsidRPr="00E10A6F" w:rsidRDefault="00633203" w:rsidP="006E3B19">
      <w:pPr>
        <w:pStyle w:val="1110"/>
        <w:rPr>
          <w:color w:val="auto"/>
        </w:rPr>
      </w:pPr>
      <w:r w:rsidRPr="00E10A6F">
        <w:rPr>
          <w:color w:val="auto"/>
        </w:rPr>
        <w:t xml:space="preserve">В </w:t>
      </w:r>
      <w:r w:rsidR="00CF5B2F" w:rsidRPr="00E10A6F">
        <w:rPr>
          <w:color w:val="auto"/>
        </w:rPr>
        <w:t>п</w:t>
      </w:r>
      <w:r w:rsidRPr="00E10A6F">
        <w:rPr>
          <w:color w:val="auto"/>
        </w:rPr>
        <w:t>роектната документация</w:t>
      </w:r>
      <w:r w:rsidR="00A11EAE">
        <w:rPr>
          <w:color w:val="auto"/>
        </w:rPr>
        <w:t>,</w:t>
      </w:r>
      <w:r w:rsidRPr="00E10A6F">
        <w:rPr>
          <w:color w:val="auto"/>
        </w:rPr>
        <w:t xml:space="preserve"> </w:t>
      </w:r>
      <w:r w:rsidR="00CF5B2F" w:rsidRPr="00E10A6F">
        <w:rPr>
          <w:color w:val="auto"/>
        </w:rPr>
        <w:t>част конструктивна</w:t>
      </w:r>
      <w:r w:rsidR="00A11EAE">
        <w:rPr>
          <w:color w:val="auto"/>
        </w:rPr>
        <w:t>,</w:t>
      </w:r>
      <w:r w:rsidR="00CF5B2F" w:rsidRPr="00E10A6F">
        <w:rPr>
          <w:color w:val="auto"/>
        </w:rPr>
        <w:t xml:space="preserve"> </w:t>
      </w:r>
      <w:r w:rsidRPr="00E10A6F">
        <w:rPr>
          <w:color w:val="auto"/>
        </w:rPr>
        <w:t xml:space="preserve">са посочени </w:t>
      </w:r>
      <w:r w:rsidR="00111055">
        <w:rPr>
          <w:color w:val="auto"/>
        </w:rPr>
        <w:t>4</w:t>
      </w:r>
      <w:r w:rsidRPr="00E10A6F">
        <w:rPr>
          <w:color w:val="auto"/>
        </w:rPr>
        <w:t xml:space="preserve"> тип</w:t>
      </w:r>
      <w:r w:rsidR="001E72E0" w:rsidRPr="00E10A6F">
        <w:rPr>
          <w:color w:val="auto"/>
        </w:rPr>
        <w:t>а</w:t>
      </w:r>
      <w:r w:rsidRPr="00E10A6F">
        <w:rPr>
          <w:color w:val="auto"/>
        </w:rPr>
        <w:t xml:space="preserve"> носещи конструкци</w:t>
      </w:r>
      <w:r w:rsidR="001E72E0" w:rsidRPr="00E10A6F">
        <w:rPr>
          <w:color w:val="auto"/>
        </w:rPr>
        <w:t>и, а именно:</w:t>
      </w:r>
    </w:p>
    <w:p w14:paraId="442EBD25" w14:textId="21235EDC" w:rsidR="001E72E0" w:rsidRPr="00E10A6F" w:rsidRDefault="0008594B" w:rsidP="006E3B19">
      <w:pPr>
        <w:pStyle w:val="1110"/>
        <w:ind w:firstLine="426"/>
        <w:rPr>
          <w:color w:val="auto"/>
        </w:rPr>
      </w:pPr>
      <w:r>
        <w:rPr>
          <w:color w:val="auto"/>
        </w:rPr>
        <w:t xml:space="preserve">- </w:t>
      </w:r>
      <w:r w:rsidR="001E72E0" w:rsidRPr="00E10A6F">
        <w:rPr>
          <w:color w:val="auto"/>
        </w:rPr>
        <w:t xml:space="preserve">Конструкция тип 1 </w:t>
      </w:r>
      <w:r w:rsidR="0003600D">
        <w:rPr>
          <w:color w:val="auto"/>
        </w:rPr>
        <w:t>за</w:t>
      </w:r>
      <w:r w:rsidR="001E72E0" w:rsidRPr="00E10A6F">
        <w:rPr>
          <w:color w:val="auto"/>
        </w:rPr>
        <w:t xml:space="preserve"> едноредов</w:t>
      </w:r>
      <w:r w:rsidR="0003600D">
        <w:rPr>
          <w:color w:val="auto"/>
        </w:rPr>
        <w:t>о</w:t>
      </w:r>
      <w:r w:rsidR="001E72E0" w:rsidRPr="00E10A6F">
        <w:rPr>
          <w:color w:val="auto"/>
        </w:rPr>
        <w:t xml:space="preserve"> ЕИТ- 17 бр</w:t>
      </w:r>
      <w:r w:rsidR="00E10A6F">
        <w:rPr>
          <w:color w:val="auto"/>
        </w:rPr>
        <w:t>.</w:t>
      </w:r>
      <w:r w:rsidR="00A86114" w:rsidRPr="00E10A6F">
        <w:rPr>
          <w:color w:val="auto"/>
        </w:rPr>
        <w:t xml:space="preserve"> (проект конструктивна лист </w:t>
      </w:r>
      <w:r w:rsidR="00E12F67" w:rsidRPr="00E10A6F">
        <w:rPr>
          <w:color w:val="auto"/>
        </w:rPr>
        <w:t>-</w:t>
      </w:r>
      <w:r w:rsidR="00A86114" w:rsidRPr="00E10A6F">
        <w:rPr>
          <w:color w:val="auto"/>
        </w:rPr>
        <w:t>1)</w:t>
      </w:r>
    </w:p>
    <w:p w14:paraId="501B1194" w14:textId="639707CF" w:rsidR="001E72E0" w:rsidRPr="00E10A6F" w:rsidRDefault="00E12F67" w:rsidP="006E3B19">
      <w:pPr>
        <w:pStyle w:val="ListParagraph"/>
        <w:ind w:left="0" w:firstLine="426"/>
        <w:jc w:val="both"/>
        <w:rPr>
          <w:rFonts w:ascii="Times New Roman" w:eastAsia="Times New Roman" w:hAnsi="Times New Roman" w:cs="Times New Roman"/>
          <w:color w:val="auto"/>
        </w:rPr>
      </w:pPr>
      <w:r w:rsidRPr="00E10A6F">
        <w:rPr>
          <w:rFonts w:ascii="Times New Roman" w:eastAsia="Times New Roman" w:hAnsi="Times New Roman" w:cs="Times New Roman"/>
          <w:color w:val="auto"/>
        </w:rPr>
        <w:t xml:space="preserve">- </w:t>
      </w:r>
      <w:r w:rsidR="001E72E0" w:rsidRPr="00E10A6F">
        <w:rPr>
          <w:rFonts w:ascii="Times New Roman" w:eastAsia="Times New Roman" w:hAnsi="Times New Roman" w:cs="Times New Roman"/>
          <w:color w:val="auto"/>
        </w:rPr>
        <w:t xml:space="preserve">Конструкция  тип 1 </w:t>
      </w:r>
      <w:r w:rsidR="0003600D">
        <w:rPr>
          <w:rFonts w:ascii="Times New Roman" w:eastAsia="Times New Roman" w:hAnsi="Times New Roman" w:cs="Times New Roman"/>
          <w:color w:val="auto"/>
        </w:rPr>
        <w:t xml:space="preserve">за </w:t>
      </w:r>
      <w:r w:rsidR="001E72E0" w:rsidRPr="00E10A6F">
        <w:rPr>
          <w:rFonts w:ascii="Times New Roman" w:eastAsia="Times New Roman" w:hAnsi="Times New Roman" w:cs="Times New Roman"/>
          <w:color w:val="auto"/>
        </w:rPr>
        <w:t>триредов</w:t>
      </w:r>
      <w:r w:rsidR="0003600D">
        <w:rPr>
          <w:rFonts w:ascii="Times New Roman" w:eastAsia="Times New Roman" w:hAnsi="Times New Roman" w:cs="Times New Roman"/>
          <w:color w:val="auto"/>
        </w:rPr>
        <w:t>о</w:t>
      </w:r>
      <w:r w:rsidR="001E72E0" w:rsidRPr="00E10A6F">
        <w:rPr>
          <w:rFonts w:ascii="Times New Roman" w:eastAsia="Times New Roman" w:hAnsi="Times New Roman" w:cs="Times New Roman"/>
          <w:color w:val="auto"/>
        </w:rPr>
        <w:t xml:space="preserve">  ЕИТ- 44 бр.</w:t>
      </w:r>
      <w:r w:rsidR="00A86114" w:rsidRPr="00E10A6F">
        <w:t xml:space="preserve"> </w:t>
      </w:r>
      <w:r w:rsidR="00A86114" w:rsidRPr="00E10A6F">
        <w:rPr>
          <w:rFonts w:ascii="Times New Roman" w:eastAsia="Times New Roman" w:hAnsi="Times New Roman" w:cs="Times New Roman"/>
          <w:color w:val="auto"/>
        </w:rPr>
        <w:t>(проект конструктивна лист 3)</w:t>
      </w:r>
    </w:p>
    <w:p w14:paraId="397E2C23" w14:textId="4D0A38C2" w:rsidR="00E12F67" w:rsidRPr="00E10A6F" w:rsidRDefault="00E12F67" w:rsidP="006E3B19">
      <w:pPr>
        <w:pStyle w:val="1110"/>
        <w:ind w:firstLine="426"/>
        <w:rPr>
          <w:color w:val="auto"/>
        </w:rPr>
      </w:pPr>
      <w:r w:rsidRPr="00E10A6F">
        <w:rPr>
          <w:color w:val="auto"/>
        </w:rPr>
        <w:t xml:space="preserve">- </w:t>
      </w:r>
      <w:r w:rsidR="001E72E0" w:rsidRPr="00E10A6F">
        <w:rPr>
          <w:color w:val="auto"/>
        </w:rPr>
        <w:t xml:space="preserve">Конструкция  тип 2 </w:t>
      </w:r>
      <w:r w:rsidR="0003600D">
        <w:rPr>
          <w:color w:val="auto"/>
        </w:rPr>
        <w:t>за</w:t>
      </w:r>
      <w:r w:rsidR="001E72E0" w:rsidRPr="00E10A6F">
        <w:rPr>
          <w:color w:val="auto"/>
        </w:rPr>
        <w:t xml:space="preserve"> </w:t>
      </w:r>
      <w:r w:rsidR="0037287B" w:rsidRPr="00E10A6F">
        <w:rPr>
          <w:color w:val="auto"/>
        </w:rPr>
        <w:t>триредов</w:t>
      </w:r>
      <w:r w:rsidR="0003600D">
        <w:rPr>
          <w:color w:val="auto"/>
        </w:rPr>
        <w:t>о</w:t>
      </w:r>
      <w:r w:rsidR="001E72E0" w:rsidRPr="00E10A6F">
        <w:rPr>
          <w:color w:val="auto"/>
        </w:rPr>
        <w:t xml:space="preserve"> ЕИТ при захранване с </w:t>
      </w:r>
      <w:proofErr w:type="spellStart"/>
      <w:r w:rsidR="001E72E0" w:rsidRPr="00E10A6F">
        <w:rPr>
          <w:color w:val="auto"/>
        </w:rPr>
        <w:t>фотоволтаик</w:t>
      </w:r>
      <w:proofErr w:type="spellEnd"/>
      <w:r w:rsidR="001E72E0" w:rsidRPr="00E10A6F">
        <w:rPr>
          <w:color w:val="auto"/>
        </w:rPr>
        <w:t xml:space="preserve"> -19 бр.</w:t>
      </w:r>
      <w:r w:rsidR="00A86114" w:rsidRPr="00E10A6F">
        <w:t xml:space="preserve"> </w:t>
      </w:r>
      <w:r w:rsidR="00A86114" w:rsidRPr="00E10A6F">
        <w:rPr>
          <w:color w:val="auto"/>
        </w:rPr>
        <w:t xml:space="preserve">(проект </w:t>
      </w:r>
      <w:r w:rsidR="00A86114" w:rsidRPr="00E10A6F">
        <w:rPr>
          <w:color w:val="auto"/>
        </w:rPr>
        <w:lastRenderedPageBreak/>
        <w:t>конструктивна лист</w:t>
      </w:r>
      <w:r w:rsidRPr="00E10A6F">
        <w:rPr>
          <w:color w:val="auto"/>
        </w:rPr>
        <w:t>-</w:t>
      </w:r>
      <w:r w:rsidR="00A86114" w:rsidRPr="00E10A6F">
        <w:rPr>
          <w:color w:val="auto"/>
        </w:rPr>
        <w:t xml:space="preserve"> 2)</w:t>
      </w:r>
    </w:p>
    <w:p w14:paraId="38701E98" w14:textId="6F70A97F" w:rsidR="001E72E0" w:rsidRPr="00E10A6F" w:rsidRDefault="00E12F67" w:rsidP="006E3B19">
      <w:pPr>
        <w:pStyle w:val="1110"/>
        <w:ind w:firstLine="426"/>
        <w:rPr>
          <w:color w:val="auto"/>
        </w:rPr>
      </w:pPr>
      <w:r w:rsidRPr="00E10A6F">
        <w:rPr>
          <w:color w:val="auto"/>
        </w:rPr>
        <w:t xml:space="preserve">- </w:t>
      </w:r>
      <w:r w:rsidR="001E72E0" w:rsidRPr="00E10A6F">
        <w:rPr>
          <w:color w:val="auto"/>
        </w:rPr>
        <w:t>Конструкция  тип 3</w:t>
      </w:r>
      <w:r w:rsidR="001E72E0" w:rsidRPr="00E10A6F">
        <w:t xml:space="preserve"> </w:t>
      </w:r>
      <w:r w:rsidR="0003600D">
        <w:rPr>
          <w:color w:val="auto"/>
        </w:rPr>
        <w:t>за</w:t>
      </w:r>
      <w:r w:rsidR="001E72E0" w:rsidRPr="00E10A6F">
        <w:rPr>
          <w:color w:val="auto"/>
        </w:rPr>
        <w:t xml:space="preserve"> триредов</w:t>
      </w:r>
      <w:r w:rsidR="0003600D">
        <w:rPr>
          <w:color w:val="auto"/>
        </w:rPr>
        <w:t>о</w:t>
      </w:r>
      <w:r w:rsidR="001E72E0" w:rsidRPr="00E10A6F">
        <w:rPr>
          <w:color w:val="auto"/>
        </w:rPr>
        <w:t xml:space="preserve">  ЕИТ – 11бр.</w:t>
      </w:r>
      <w:r w:rsidR="00A86114" w:rsidRPr="00E10A6F">
        <w:t xml:space="preserve"> </w:t>
      </w:r>
      <w:r w:rsidR="00A86114" w:rsidRPr="00E10A6F">
        <w:rPr>
          <w:color w:val="auto"/>
        </w:rPr>
        <w:t xml:space="preserve">(проект конструктивна лист </w:t>
      </w:r>
      <w:r w:rsidRPr="00E10A6F">
        <w:rPr>
          <w:color w:val="auto"/>
        </w:rPr>
        <w:t xml:space="preserve">- </w:t>
      </w:r>
      <w:r w:rsidR="00A86114" w:rsidRPr="00E10A6F">
        <w:rPr>
          <w:color w:val="auto"/>
        </w:rPr>
        <w:t>4)</w:t>
      </w:r>
    </w:p>
    <w:p w14:paraId="40528BEE" w14:textId="0DC07BF6" w:rsidR="00C972EF" w:rsidRDefault="00E12F67" w:rsidP="006E3B19">
      <w:pPr>
        <w:pStyle w:val="1110"/>
        <w:ind w:firstLine="426"/>
        <w:rPr>
          <w:color w:val="auto"/>
        </w:rPr>
      </w:pPr>
      <w:r w:rsidRPr="00E10A6F">
        <w:rPr>
          <w:color w:val="auto"/>
        </w:rPr>
        <w:t xml:space="preserve">- </w:t>
      </w:r>
      <w:r w:rsidR="001E72E0" w:rsidRPr="00E10A6F">
        <w:rPr>
          <w:color w:val="auto"/>
        </w:rPr>
        <w:t>Конструкция  тип 4</w:t>
      </w:r>
      <w:r w:rsidR="001E72E0" w:rsidRPr="00E10A6F">
        <w:t xml:space="preserve"> </w:t>
      </w:r>
      <w:r w:rsidR="0003600D">
        <w:t xml:space="preserve">за </w:t>
      </w:r>
      <w:r w:rsidR="001E72E0" w:rsidRPr="00E10A6F">
        <w:rPr>
          <w:color w:val="auto"/>
        </w:rPr>
        <w:t>инсталиране в заслон на триредов</w:t>
      </w:r>
      <w:r w:rsidR="0003600D">
        <w:rPr>
          <w:color w:val="auto"/>
        </w:rPr>
        <w:t>о</w:t>
      </w:r>
      <w:r w:rsidR="001E72E0" w:rsidRPr="00E10A6F">
        <w:rPr>
          <w:color w:val="auto"/>
        </w:rPr>
        <w:t xml:space="preserve"> ЕИТ- 13 бр.</w:t>
      </w:r>
      <w:r w:rsidR="00A86114" w:rsidRPr="00E10A6F">
        <w:t xml:space="preserve"> </w:t>
      </w:r>
      <w:r w:rsidR="00A86114" w:rsidRPr="00E10A6F">
        <w:rPr>
          <w:color w:val="auto"/>
        </w:rPr>
        <w:t xml:space="preserve">(проект конструктивна лист </w:t>
      </w:r>
      <w:r w:rsidR="007D3256" w:rsidRPr="00E10A6F">
        <w:rPr>
          <w:color w:val="auto"/>
        </w:rPr>
        <w:t>–</w:t>
      </w:r>
      <w:r w:rsidRPr="00E10A6F">
        <w:rPr>
          <w:color w:val="auto"/>
        </w:rPr>
        <w:t xml:space="preserve"> </w:t>
      </w:r>
      <w:r w:rsidR="00A86114" w:rsidRPr="00E10A6F">
        <w:rPr>
          <w:color w:val="auto"/>
        </w:rPr>
        <w:t>5</w:t>
      </w:r>
      <w:r w:rsidR="007D3256" w:rsidRPr="00E10A6F">
        <w:rPr>
          <w:color w:val="auto"/>
        </w:rPr>
        <w:t xml:space="preserve">, като конструкцията на заслона не е предмет </w:t>
      </w:r>
      <w:r w:rsidR="000E50A2" w:rsidRPr="00E10A6F">
        <w:rPr>
          <w:color w:val="auto"/>
        </w:rPr>
        <w:t>на настоящия проект</w:t>
      </w:r>
      <w:r w:rsidR="00A86114" w:rsidRPr="00E10A6F">
        <w:rPr>
          <w:color w:val="auto"/>
        </w:rPr>
        <w:t>)</w:t>
      </w:r>
    </w:p>
    <w:p w14:paraId="234ABA76" w14:textId="77777777" w:rsidR="003A2ADA" w:rsidRDefault="003A2ADA" w:rsidP="006E3B19">
      <w:pPr>
        <w:pStyle w:val="1110"/>
        <w:ind w:firstLine="426"/>
        <w:rPr>
          <w:b/>
          <w:color w:val="auto"/>
        </w:rPr>
      </w:pPr>
    </w:p>
    <w:p w14:paraId="2EB1E47C" w14:textId="508D520F" w:rsidR="009520D1" w:rsidRPr="00A37793" w:rsidRDefault="009520D1" w:rsidP="006E3B19">
      <w:pPr>
        <w:pStyle w:val="1110"/>
        <w:ind w:firstLine="426"/>
        <w:rPr>
          <w:b/>
          <w:color w:val="auto"/>
        </w:rPr>
      </w:pPr>
      <w:r w:rsidRPr="00A37793">
        <w:rPr>
          <w:b/>
          <w:color w:val="auto"/>
        </w:rPr>
        <w:t>Металните конструкции да бъдат горещо поцинковани или изцяло неръждаеми</w:t>
      </w:r>
      <w:r w:rsidR="00A37793" w:rsidRPr="00A37793">
        <w:rPr>
          <w:b/>
          <w:color w:val="auto"/>
        </w:rPr>
        <w:t xml:space="preserve">, като дизайнът им следва да е съобразен с градската среда и да е изпълнен след предварително съгласуване </w:t>
      </w:r>
      <w:r w:rsidR="00A37793">
        <w:rPr>
          <w:b/>
          <w:color w:val="auto"/>
        </w:rPr>
        <w:t xml:space="preserve">на различни варианти </w:t>
      </w:r>
      <w:r w:rsidR="00A37793" w:rsidRPr="00A37793">
        <w:rPr>
          <w:b/>
          <w:color w:val="auto"/>
        </w:rPr>
        <w:t>с възложителя.</w:t>
      </w:r>
    </w:p>
    <w:p w14:paraId="39CEF3B7" w14:textId="0F4A1D1F" w:rsidR="00C972EF" w:rsidRPr="00E10A6F" w:rsidRDefault="00C972EF" w:rsidP="00C972EF">
      <w:pPr>
        <w:pStyle w:val="1110"/>
        <w:ind w:firstLine="0"/>
        <w:jc w:val="left"/>
        <w:rPr>
          <w:color w:val="auto"/>
        </w:rPr>
      </w:pPr>
    </w:p>
    <w:p w14:paraId="53688D8B" w14:textId="77777777" w:rsidR="00CF5B2F" w:rsidRPr="00E10A6F" w:rsidRDefault="00CF5B2F" w:rsidP="00CF5B2F">
      <w:pPr>
        <w:pStyle w:val="1110"/>
        <w:ind w:left="1134" w:firstLine="0"/>
        <w:rPr>
          <w:color w:val="auto"/>
        </w:rPr>
      </w:pPr>
    </w:p>
    <w:p w14:paraId="6D0AF412" w14:textId="681F4452" w:rsidR="00CF5B2F" w:rsidRPr="007D3256" w:rsidRDefault="00CF5B2F" w:rsidP="00AC19A2">
      <w:pPr>
        <w:pStyle w:val="1110"/>
        <w:ind w:firstLine="426"/>
        <w:rPr>
          <w:i/>
          <w:color w:val="auto"/>
        </w:rPr>
      </w:pPr>
    </w:p>
    <w:sectPr w:rsidR="00CF5B2F" w:rsidRPr="007D3256" w:rsidSect="00BC56B3">
      <w:footerReference w:type="default" r:id="rId9"/>
      <w:pgSz w:w="11900" w:h="16840"/>
      <w:pgMar w:top="1365" w:right="806" w:bottom="1103" w:left="12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5F345F" w14:textId="77777777" w:rsidR="00D03FB0" w:rsidRDefault="00D03FB0">
      <w:r>
        <w:separator/>
      </w:r>
    </w:p>
  </w:endnote>
  <w:endnote w:type="continuationSeparator" w:id="0">
    <w:p w14:paraId="3C45AF50" w14:textId="77777777" w:rsidR="00D03FB0" w:rsidRDefault="00D03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Franklin Gothic Medium">
    <w:panose1 w:val="020B06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9483213"/>
      <w:docPartObj>
        <w:docPartGallery w:val="Page Numbers (Bottom of Page)"/>
        <w:docPartUnique/>
      </w:docPartObj>
    </w:sdtPr>
    <w:sdtEndPr>
      <w:rPr>
        <w:noProof/>
      </w:rPr>
    </w:sdtEndPr>
    <w:sdtContent>
      <w:p w14:paraId="5E4F3619" w14:textId="4E162D6D" w:rsidR="008F7904" w:rsidRDefault="008F7904">
        <w:pPr>
          <w:pStyle w:val="Footer"/>
          <w:jc w:val="right"/>
        </w:pPr>
        <w:r>
          <w:fldChar w:fldCharType="begin"/>
        </w:r>
        <w:r>
          <w:instrText xml:space="preserve"> PAGE   \* MERGEFORMAT </w:instrText>
        </w:r>
        <w:r>
          <w:fldChar w:fldCharType="separate"/>
        </w:r>
        <w:r w:rsidR="009B130E">
          <w:rPr>
            <w:noProof/>
          </w:rPr>
          <w:t>1</w:t>
        </w:r>
        <w:r>
          <w:rPr>
            <w:noProof/>
          </w:rPr>
          <w:fldChar w:fldCharType="end"/>
        </w:r>
      </w:p>
    </w:sdtContent>
  </w:sdt>
  <w:p w14:paraId="1FDB3859" w14:textId="77777777" w:rsidR="008F7904" w:rsidRDefault="008F79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758D3" w14:textId="77777777" w:rsidR="00D03FB0" w:rsidRDefault="00D03FB0"/>
  </w:footnote>
  <w:footnote w:type="continuationSeparator" w:id="0">
    <w:p w14:paraId="0FF54EF6" w14:textId="77777777" w:rsidR="00D03FB0" w:rsidRDefault="00D03FB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D140D04"/>
    <w:lvl w:ilvl="0">
      <w:start w:val="7"/>
      <w:numFmt w:val="none"/>
      <w:suff w:val="nothing"/>
      <w:lvlText w:val="-"/>
      <w:lvlJc w:val="left"/>
      <w:pPr>
        <w:tabs>
          <w:tab w:val="num" w:pos="1040"/>
        </w:tabs>
        <w:ind w:left="1760" w:hanging="360"/>
      </w:pPr>
      <w:rPr>
        <w:color w:val="auto"/>
      </w:rPr>
    </w:lvl>
    <w:lvl w:ilvl="1">
      <w:start w:val="1"/>
      <w:numFmt w:val="none"/>
      <w:suff w:val="nothing"/>
      <w:lvlText w:val="o"/>
      <w:lvlJc w:val="left"/>
      <w:pPr>
        <w:tabs>
          <w:tab w:val="num" w:pos="348"/>
        </w:tabs>
        <w:ind w:left="1428" w:hanging="360"/>
      </w:pPr>
      <w:rPr>
        <w:rFonts w:ascii="Courier New" w:hAnsi="Courier New" w:cs="Courier New"/>
      </w:rPr>
    </w:lvl>
    <w:lvl w:ilvl="2">
      <w:start w:val="1"/>
      <w:numFmt w:val="none"/>
      <w:suff w:val="nothing"/>
      <w:lvlText w:val=""/>
      <w:lvlJc w:val="left"/>
      <w:pPr>
        <w:tabs>
          <w:tab w:val="num" w:pos="348"/>
        </w:tabs>
        <w:ind w:left="1788" w:hanging="360"/>
      </w:pPr>
      <w:rPr>
        <w:rFonts w:ascii="Wingdings" w:hAnsi="Wingdings" w:cs="Wingdings"/>
      </w:rPr>
    </w:lvl>
    <w:lvl w:ilvl="3">
      <w:start w:val="1"/>
      <w:numFmt w:val="none"/>
      <w:suff w:val="nothing"/>
      <w:lvlText w:val=""/>
      <w:lvlJc w:val="left"/>
      <w:pPr>
        <w:tabs>
          <w:tab w:val="num" w:pos="348"/>
        </w:tabs>
        <w:ind w:left="2148" w:hanging="360"/>
      </w:pPr>
      <w:rPr>
        <w:rFonts w:ascii="Symbol" w:hAnsi="Symbol" w:cs="Symbol"/>
      </w:rPr>
    </w:lvl>
    <w:lvl w:ilvl="4">
      <w:start w:val="1"/>
      <w:numFmt w:val="none"/>
      <w:suff w:val="nothing"/>
      <w:lvlText w:val="o"/>
      <w:lvlJc w:val="left"/>
      <w:pPr>
        <w:tabs>
          <w:tab w:val="num" w:pos="348"/>
        </w:tabs>
        <w:ind w:left="2508" w:hanging="360"/>
      </w:pPr>
      <w:rPr>
        <w:rFonts w:ascii="Courier New" w:hAnsi="Courier New" w:cs="Courier New"/>
      </w:rPr>
    </w:lvl>
    <w:lvl w:ilvl="5">
      <w:start w:val="1"/>
      <w:numFmt w:val="none"/>
      <w:suff w:val="nothing"/>
      <w:lvlText w:val=""/>
      <w:lvlJc w:val="left"/>
      <w:pPr>
        <w:tabs>
          <w:tab w:val="num" w:pos="348"/>
        </w:tabs>
        <w:ind w:left="2868" w:hanging="360"/>
      </w:pPr>
      <w:rPr>
        <w:rFonts w:ascii="Wingdings" w:hAnsi="Wingdings" w:cs="Wingdings"/>
      </w:rPr>
    </w:lvl>
    <w:lvl w:ilvl="6">
      <w:start w:val="1"/>
      <w:numFmt w:val="none"/>
      <w:suff w:val="nothing"/>
      <w:lvlText w:val=""/>
      <w:lvlJc w:val="left"/>
      <w:pPr>
        <w:tabs>
          <w:tab w:val="num" w:pos="348"/>
        </w:tabs>
        <w:ind w:left="3228" w:hanging="360"/>
      </w:pPr>
      <w:rPr>
        <w:rFonts w:ascii="Symbol" w:hAnsi="Symbol" w:cs="Symbol"/>
      </w:rPr>
    </w:lvl>
    <w:lvl w:ilvl="7">
      <w:start w:val="1"/>
      <w:numFmt w:val="none"/>
      <w:suff w:val="nothing"/>
      <w:lvlText w:val="o"/>
      <w:lvlJc w:val="left"/>
      <w:pPr>
        <w:tabs>
          <w:tab w:val="num" w:pos="348"/>
        </w:tabs>
        <w:ind w:left="3588" w:hanging="360"/>
      </w:pPr>
      <w:rPr>
        <w:rFonts w:ascii="Courier New" w:hAnsi="Courier New" w:cs="Courier New"/>
      </w:rPr>
    </w:lvl>
    <w:lvl w:ilvl="8">
      <w:start w:val="1"/>
      <w:numFmt w:val="none"/>
      <w:suff w:val="nothing"/>
      <w:lvlText w:val=""/>
      <w:lvlJc w:val="left"/>
      <w:pPr>
        <w:tabs>
          <w:tab w:val="num" w:pos="348"/>
        </w:tabs>
        <w:ind w:left="3948" w:hanging="360"/>
      </w:pPr>
      <w:rPr>
        <w:rFonts w:ascii="Wingdings" w:hAnsi="Wingdings" w:cs="Wingdings"/>
      </w:rPr>
    </w:lvl>
  </w:abstractNum>
  <w:abstractNum w:abstractNumId="1">
    <w:nsid w:val="03D114D6"/>
    <w:multiLevelType w:val="hybridMultilevel"/>
    <w:tmpl w:val="BD74A1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EA670C"/>
    <w:multiLevelType w:val="hybridMultilevel"/>
    <w:tmpl w:val="E8A4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3A6F6A"/>
    <w:multiLevelType w:val="hybridMultilevel"/>
    <w:tmpl w:val="BA863596"/>
    <w:lvl w:ilvl="0" w:tplc="5D6EDFBE">
      <w:start w:val="2"/>
      <w:numFmt w:val="bullet"/>
      <w:lvlText w:val="-"/>
      <w:lvlJc w:val="left"/>
      <w:pPr>
        <w:ind w:left="1068" w:hanging="360"/>
      </w:pPr>
      <w:rPr>
        <w:rFonts w:ascii="Times New Roman" w:eastAsia="Calibri" w:hAnsi="Times New Roman" w:cs="Times New Roman"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nsid w:val="0DE70670"/>
    <w:multiLevelType w:val="hybridMultilevel"/>
    <w:tmpl w:val="ABF20698"/>
    <w:lvl w:ilvl="0" w:tplc="0846C86A">
      <w:start w:val="2"/>
      <w:numFmt w:val="bullet"/>
      <w:lvlText w:val="-"/>
      <w:lvlJc w:val="left"/>
      <w:pPr>
        <w:ind w:left="1068" w:hanging="360"/>
      </w:pPr>
      <w:rPr>
        <w:rFonts w:ascii="Calibri" w:eastAsia="Times New Roman" w:hAnsi="Calibri" w:cs="Calibri" w:hint="default"/>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5">
    <w:nsid w:val="0F624AB7"/>
    <w:multiLevelType w:val="multilevel"/>
    <w:tmpl w:val="383A810C"/>
    <w:lvl w:ilvl="0">
      <w:start w:val="1"/>
      <w:numFmt w:val="decimal"/>
      <w:lvlText w:val="2.%1."/>
      <w:lvlJc w:val="left"/>
      <w:pPr>
        <w:ind w:left="0" w:firstLine="0"/>
      </w:pPr>
      <w:rPr>
        <w:rFonts w:ascii="Book Antiqua" w:eastAsia="Book Antiqua" w:hAnsi="Book Antiqua" w:cs="Book Antiqua"/>
        <w:b/>
        <w:bCs/>
        <w:i w:val="0"/>
        <w:iCs w:val="0"/>
        <w:smallCaps w:val="0"/>
        <w:strike w:val="0"/>
        <w:dstrike w:val="0"/>
        <w:color w:val="000000"/>
        <w:spacing w:val="0"/>
        <w:w w:val="100"/>
        <w:position w:val="0"/>
        <w:sz w:val="21"/>
        <w:szCs w:val="21"/>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03C70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0767D2"/>
    <w:multiLevelType w:val="hybridMultilevel"/>
    <w:tmpl w:val="747AD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FD488D"/>
    <w:multiLevelType w:val="hybridMultilevel"/>
    <w:tmpl w:val="48E6028C"/>
    <w:lvl w:ilvl="0" w:tplc="22289942">
      <w:start w:val="1"/>
      <w:numFmt w:val="bullet"/>
      <w:lvlText w:val=""/>
      <w:lvlJc w:val="left"/>
      <w:pPr>
        <w:ind w:left="928" w:hanging="360"/>
      </w:pPr>
      <w:rPr>
        <w:rFonts w:ascii="Symbol" w:hAnsi="Symbol" w:hint="default"/>
        <w:sz w:val="20"/>
        <w:szCs w:val="2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9">
    <w:nsid w:val="16015CE5"/>
    <w:multiLevelType w:val="multilevel"/>
    <w:tmpl w:val="B34E3200"/>
    <w:lvl w:ilvl="0">
      <w:start w:val="1"/>
      <w:numFmt w:val="bullet"/>
      <w:lvlText w:val=""/>
      <w:lvlJc w:val="left"/>
      <w:pPr>
        <w:ind w:left="1425" w:hanging="360"/>
      </w:pPr>
      <w:rPr>
        <w:rFonts w:ascii="Symbol" w:hAnsi="Symbol"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hint="default"/>
      </w:rPr>
    </w:lvl>
    <w:lvl w:ilvl="3">
      <w:start w:val="1"/>
      <w:numFmt w:val="bullet"/>
      <w:lvlText w:val=""/>
      <w:lvlJc w:val="left"/>
      <w:pPr>
        <w:ind w:left="3585" w:hanging="360"/>
      </w:pPr>
      <w:rPr>
        <w:rFonts w:ascii="Symbol" w:hAnsi="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hint="default"/>
      </w:rPr>
    </w:lvl>
    <w:lvl w:ilvl="6">
      <w:start w:val="1"/>
      <w:numFmt w:val="bullet"/>
      <w:lvlText w:val=""/>
      <w:lvlJc w:val="left"/>
      <w:pPr>
        <w:ind w:left="5745" w:hanging="360"/>
      </w:pPr>
      <w:rPr>
        <w:rFonts w:ascii="Symbol" w:hAnsi="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hint="default"/>
      </w:rPr>
    </w:lvl>
  </w:abstractNum>
  <w:abstractNum w:abstractNumId="10">
    <w:nsid w:val="18617DDF"/>
    <w:multiLevelType w:val="hybridMultilevel"/>
    <w:tmpl w:val="6404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C83C6B"/>
    <w:multiLevelType w:val="hybridMultilevel"/>
    <w:tmpl w:val="3968A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2337CA"/>
    <w:multiLevelType w:val="hybridMultilevel"/>
    <w:tmpl w:val="F82E86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BCA53B0"/>
    <w:multiLevelType w:val="hybridMultilevel"/>
    <w:tmpl w:val="E0BC480E"/>
    <w:lvl w:ilvl="0" w:tplc="22289942">
      <w:start w:val="1"/>
      <w:numFmt w:val="bullet"/>
      <w:lvlText w:val=""/>
      <w:lvlJc w:val="left"/>
      <w:pPr>
        <w:ind w:left="928"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331355"/>
    <w:multiLevelType w:val="multilevel"/>
    <w:tmpl w:val="A66AA8BC"/>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1E335042"/>
    <w:multiLevelType w:val="hybridMultilevel"/>
    <w:tmpl w:val="5068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986122"/>
    <w:multiLevelType w:val="multilevel"/>
    <w:tmpl w:val="4202D33A"/>
    <w:lvl w:ilvl="0">
      <w:start w:val="1"/>
      <w:numFmt w:val="bullet"/>
      <w:lvlText w:val="•"/>
      <w:lvlJc w:val="left"/>
      <w:pPr>
        <w:ind w:left="0" w:firstLine="0"/>
      </w:pPr>
      <w:rPr>
        <w:rFonts w:ascii="Book Antiqua" w:eastAsia="Book Antiqua" w:hAnsi="Book Antiqua" w:cs="Book Antiqua"/>
        <w:b w:val="0"/>
        <w:bCs w:val="0"/>
        <w:i w:val="0"/>
        <w:iCs w:val="0"/>
        <w:smallCaps w:val="0"/>
        <w:strike w:val="0"/>
        <w:dstrike w:val="0"/>
        <w:color w:val="000000"/>
        <w:spacing w:val="0"/>
        <w:w w:val="100"/>
        <w:position w:val="0"/>
        <w:sz w:val="18"/>
        <w:szCs w:val="18"/>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20951DA4"/>
    <w:multiLevelType w:val="hybridMultilevel"/>
    <w:tmpl w:val="89F853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26E7BDD"/>
    <w:multiLevelType w:val="hybridMultilevel"/>
    <w:tmpl w:val="44562916"/>
    <w:lvl w:ilvl="0" w:tplc="53B4988C">
      <w:numFmt w:val="bullet"/>
      <w:lvlText w:val="-"/>
      <w:lvlJc w:val="left"/>
      <w:pPr>
        <w:ind w:left="22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2C87A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4AC23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6111CA7"/>
    <w:multiLevelType w:val="multilevel"/>
    <w:tmpl w:val="EE92F84E"/>
    <w:lvl w:ilvl="0">
      <w:start w:val="1"/>
      <w:numFmt w:val="decimal"/>
      <w:lvlText w:val="1.%1."/>
      <w:lvlJc w:val="left"/>
      <w:pPr>
        <w:ind w:left="0" w:firstLine="0"/>
      </w:pPr>
      <w:rPr>
        <w:rFonts w:ascii="Book Antiqua" w:eastAsia="Book Antiqua" w:hAnsi="Book Antiqua" w:cs="Book Antiqua"/>
        <w:b w:val="0"/>
        <w:bCs w:val="0"/>
        <w:i w:val="0"/>
        <w:iCs w:val="0"/>
        <w:smallCaps w:val="0"/>
        <w:strike w:val="0"/>
        <w:dstrike w:val="0"/>
        <w:color w:val="000000"/>
        <w:spacing w:val="0"/>
        <w:w w:val="100"/>
        <w:position w:val="0"/>
        <w:sz w:val="21"/>
        <w:szCs w:val="21"/>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28114195"/>
    <w:multiLevelType w:val="hybridMultilevel"/>
    <w:tmpl w:val="80245A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ACA4AB3"/>
    <w:multiLevelType w:val="multilevel"/>
    <w:tmpl w:val="F0AEFEEA"/>
    <w:lvl w:ilvl="0">
      <w:start w:val="1"/>
      <w:numFmt w:val="bullet"/>
      <w:lvlText w:val="-"/>
      <w:lvlJc w:val="left"/>
      <w:pPr>
        <w:ind w:left="0" w:firstLine="0"/>
      </w:pPr>
      <w:rPr>
        <w:rFonts w:ascii="Book Antiqua" w:eastAsia="Book Antiqua" w:hAnsi="Book Antiqua" w:cs="Book Antiqua"/>
        <w:b w:val="0"/>
        <w:bCs w:val="0"/>
        <w:i w:val="0"/>
        <w:iCs w:val="0"/>
        <w:smallCaps w:val="0"/>
        <w:strike w:val="0"/>
        <w:dstrike w:val="0"/>
        <w:color w:val="000000"/>
        <w:spacing w:val="0"/>
        <w:w w:val="100"/>
        <w:position w:val="0"/>
        <w:sz w:val="21"/>
        <w:szCs w:val="21"/>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2D3E6592"/>
    <w:multiLevelType w:val="hybridMultilevel"/>
    <w:tmpl w:val="D1ECCB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36D28DA"/>
    <w:multiLevelType w:val="hybridMultilevel"/>
    <w:tmpl w:val="5AB6862E"/>
    <w:lvl w:ilvl="0" w:tplc="E272C3FE">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385600"/>
    <w:multiLevelType w:val="multilevel"/>
    <w:tmpl w:val="028ADD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5A238CD"/>
    <w:multiLevelType w:val="hybridMultilevel"/>
    <w:tmpl w:val="819E2818"/>
    <w:lvl w:ilvl="0" w:tplc="04090001">
      <w:start w:val="1"/>
      <w:numFmt w:val="bullet"/>
      <w:lvlText w:val=""/>
      <w:lvlJc w:val="left"/>
      <w:pPr>
        <w:ind w:left="1040" w:hanging="360"/>
      </w:pPr>
      <w:rPr>
        <w:rFonts w:ascii="Symbol" w:hAnsi="Symbo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28">
    <w:nsid w:val="391232C2"/>
    <w:multiLevelType w:val="hybridMultilevel"/>
    <w:tmpl w:val="EF563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B781DF2"/>
    <w:multiLevelType w:val="hybridMultilevel"/>
    <w:tmpl w:val="F2869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34C0211"/>
    <w:multiLevelType w:val="multilevel"/>
    <w:tmpl w:val="C984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3E26B72"/>
    <w:multiLevelType w:val="hybridMultilevel"/>
    <w:tmpl w:val="83F83C52"/>
    <w:lvl w:ilvl="0" w:tplc="85581430">
      <w:start w:val="1"/>
      <w:numFmt w:val="bullet"/>
      <w:lvlText w:val=""/>
      <w:lvlJc w:val="left"/>
      <w:pPr>
        <w:ind w:left="1365" w:hanging="360"/>
      </w:pPr>
      <w:rPr>
        <w:rFonts w:ascii="Symbol" w:hAnsi="Symbol" w:hint="default"/>
        <w:sz w:val="18"/>
        <w:szCs w:val="18"/>
      </w:rPr>
    </w:lvl>
    <w:lvl w:ilvl="1" w:tplc="04020003" w:tentative="1">
      <w:start w:val="1"/>
      <w:numFmt w:val="bullet"/>
      <w:lvlText w:val="o"/>
      <w:lvlJc w:val="left"/>
      <w:pPr>
        <w:ind w:left="2085" w:hanging="360"/>
      </w:pPr>
      <w:rPr>
        <w:rFonts w:ascii="Courier New" w:hAnsi="Courier New" w:cs="Courier New" w:hint="default"/>
      </w:rPr>
    </w:lvl>
    <w:lvl w:ilvl="2" w:tplc="04020005" w:tentative="1">
      <w:start w:val="1"/>
      <w:numFmt w:val="bullet"/>
      <w:lvlText w:val=""/>
      <w:lvlJc w:val="left"/>
      <w:pPr>
        <w:ind w:left="2805" w:hanging="360"/>
      </w:pPr>
      <w:rPr>
        <w:rFonts w:ascii="Wingdings" w:hAnsi="Wingdings" w:hint="default"/>
      </w:rPr>
    </w:lvl>
    <w:lvl w:ilvl="3" w:tplc="04020001" w:tentative="1">
      <w:start w:val="1"/>
      <w:numFmt w:val="bullet"/>
      <w:lvlText w:val=""/>
      <w:lvlJc w:val="left"/>
      <w:pPr>
        <w:ind w:left="3525" w:hanging="360"/>
      </w:pPr>
      <w:rPr>
        <w:rFonts w:ascii="Symbol" w:hAnsi="Symbol" w:hint="default"/>
      </w:rPr>
    </w:lvl>
    <w:lvl w:ilvl="4" w:tplc="04020003" w:tentative="1">
      <w:start w:val="1"/>
      <w:numFmt w:val="bullet"/>
      <w:lvlText w:val="o"/>
      <w:lvlJc w:val="left"/>
      <w:pPr>
        <w:ind w:left="4245" w:hanging="360"/>
      </w:pPr>
      <w:rPr>
        <w:rFonts w:ascii="Courier New" w:hAnsi="Courier New" w:cs="Courier New" w:hint="default"/>
      </w:rPr>
    </w:lvl>
    <w:lvl w:ilvl="5" w:tplc="04020005" w:tentative="1">
      <w:start w:val="1"/>
      <w:numFmt w:val="bullet"/>
      <w:lvlText w:val=""/>
      <w:lvlJc w:val="left"/>
      <w:pPr>
        <w:ind w:left="4965" w:hanging="360"/>
      </w:pPr>
      <w:rPr>
        <w:rFonts w:ascii="Wingdings" w:hAnsi="Wingdings" w:hint="default"/>
      </w:rPr>
    </w:lvl>
    <w:lvl w:ilvl="6" w:tplc="04020001" w:tentative="1">
      <w:start w:val="1"/>
      <w:numFmt w:val="bullet"/>
      <w:lvlText w:val=""/>
      <w:lvlJc w:val="left"/>
      <w:pPr>
        <w:ind w:left="5685" w:hanging="360"/>
      </w:pPr>
      <w:rPr>
        <w:rFonts w:ascii="Symbol" w:hAnsi="Symbol" w:hint="default"/>
      </w:rPr>
    </w:lvl>
    <w:lvl w:ilvl="7" w:tplc="04020003" w:tentative="1">
      <w:start w:val="1"/>
      <w:numFmt w:val="bullet"/>
      <w:lvlText w:val="o"/>
      <w:lvlJc w:val="left"/>
      <w:pPr>
        <w:ind w:left="6405" w:hanging="360"/>
      </w:pPr>
      <w:rPr>
        <w:rFonts w:ascii="Courier New" w:hAnsi="Courier New" w:cs="Courier New" w:hint="default"/>
      </w:rPr>
    </w:lvl>
    <w:lvl w:ilvl="8" w:tplc="04020005" w:tentative="1">
      <w:start w:val="1"/>
      <w:numFmt w:val="bullet"/>
      <w:lvlText w:val=""/>
      <w:lvlJc w:val="left"/>
      <w:pPr>
        <w:ind w:left="7125" w:hanging="360"/>
      </w:pPr>
      <w:rPr>
        <w:rFonts w:ascii="Wingdings" w:hAnsi="Wingdings" w:hint="default"/>
      </w:rPr>
    </w:lvl>
  </w:abstractNum>
  <w:abstractNum w:abstractNumId="32">
    <w:nsid w:val="481F1C8C"/>
    <w:multiLevelType w:val="multilevel"/>
    <w:tmpl w:val="999EA7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8BB67B2"/>
    <w:multiLevelType w:val="hybridMultilevel"/>
    <w:tmpl w:val="96EC8548"/>
    <w:lvl w:ilvl="0" w:tplc="AF8AD486">
      <w:numFmt w:val="bullet"/>
      <w:lvlText w:val="-"/>
      <w:lvlJc w:val="left"/>
      <w:pPr>
        <w:ind w:left="2484" w:hanging="360"/>
      </w:pPr>
      <w:rPr>
        <w:rFonts w:ascii="Times New Roman" w:eastAsia="Times New Roman" w:hAnsi="Times New Roman" w:cs="Times New Roman" w:hint="default"/>
      </w:rPr>
    </w:lvl>
    <w:lvl w:ilvl="1" w:tplc="04090003" w:tentative="1">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34">
    <w:nsid w:val="49F16A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4AA6018E"/>
    <w:multiLevelType w:val="hybridMultilevel"/>
    <w:tmpl w:val="B34E3200"/>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36">
    <w:nsid w:val="4C1C1D57"/>
    <w:multiLevelType w:val="hybridMultilevel"/>
    <w:tmpl w:val="C8EEC50E"/>
    <w:lvl w:ilvl="0" w:tplc="53B4988C">
      <w:numFmt w:val="bullet"/>
      <w:lvlText w:val="-"/>
      <w:lvlJc w:val="left"/>
      <w:pPr>
        <w:ind w:left="1920" w:hanging="360"/>
      </w:pPr>
      <w:rPr>
        <w:rFonts w:ascii="Times New Roman" w:eastAsia="Times New Roman" w:hAnsi="Times New Roman" w:cs="Times New Roman" w:hint="default"/>
      </w:rPr>
    </w:lvl>
    <w:lvl w:ilvl="1" w:tplc="04090003">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37">
    <w:nsid w:val="4D796B00"/>
    <w:multiLevelType w:val="multilevel"/>
    <w:tmpl w:val="344A494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EF01385"/>
    <w:multiLevelType w:val="hybridMultilevel"/>
    <w:tmpl w:val="0EC895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50841249"/>
    <w:multiLevelType w:val="hybridMultilevel"/>
    <w:tmpl w:val="3E78107E"/>
    <w:lvl w:ilvl="0" w:tplc="22289942">
      <w:start w:val="1"/>
      <w:numFmt w:val="bullet"/>
      <w:lvlText w:val=""/>
      <w:lvlJc w:val="left"/>
      <w:pPr>
        <w:ind w:left="1212" w:hanging="360"/>
      </w:pPr>
      <w:rPr>
        <w:rFonts w:ascii="Symbol" w:hAnsi="Symbol" w:hint="default"/>
        <w:sz w:val="20"/>
        <w:szCs w:val="2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nsid w:val="5908547A"/>
    <w:multiLevelType w:val="hybridMultilevel"/>
    <w:tmpl w:val="DBF01D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2BB7D4F"/>
    <w:multiLevelType w:val="multilevel"/>
    <w:tmpl w:val="2506D29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4A56C61"/>
    <w:multiLevelType w:val="hybridMultilevel"/>
    <w:tmpl w:val="F8FEEC48"/>
    <w:lvl w:ilvl="0" w:tplc="9080E88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7FE58CD"/>
    <w:multiLevelType w:val="hybridMultilevel"/>
    <w:tmpl w:val="17B85B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8E90AD5"/>
    <w:multiLevelType w:val="multilevel"/>
    <w:tmpl w:val="6548E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BD93C9A"/>
    <w:multiLevelType w:val="hybridMultilevel"/>
    <w:tmpl w:val="59D6C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F1E21B3"/>
    <w:multiLevelType w:val="hybridMultilevel"/>
    <w:tmpl w:val="1848C47E"/>
    <w:lvl w:ilvl="0" w:tplc="FFFFFFFF">
      <w:start w:val="1"/>
      <w:numFmt w:val="bullet"/>
      <w:lvlText w:val=""/>
      <w:lvlJc w:val="left"/>
      <w:pPr>
        <w:tabs>
          <w:tab w:val="num" w:pos="596"/>
        </w:tabs>
        <w:ind w:left="596" w:hanging="170"/>
      </w:pPr>
      <w:rPr>
        <w:rFonts w:ascii="Symbol" w:hAnsi="Symbol" w:hint="default"/>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47">
    <w:nsid w:val="6FF60A48"/>
    <w:multiLevelType w:val="hybridMultilevel"/>
    <w:tmpl w:val="4BD6B02C"/>
    <w:lvl w:ilvl="0" w:tplc="22289942">
      <w:start w:val="1"/>
      <w:numFmt w:val="bullet"/>
      <w:lvlText w:val=""/>
      <w:lvlJc w:val="left"/>
      <w:pPr>
        <w:ind w:left="928"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2A046C8"/>
    <w:multiLevelType w:val="multilevel"/>
    <w:tmpl w:val="337697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573120E"/>
    <w:multiLevelType w:val="hybridMultilevel"/>
    <w:tmpl w:val="B914A8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EA1290E"/>
    <w:multiLevelType w:val="multilevel"/>
    <w:tmpl w:val="6114C0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37"/>
  </w:num>
  <w:num w:numId="3">
    <w:abstractNumId w:val="48"/>
  </w:num>
  <w:num w:numId="4">
    <w:abstractNumId w:val="44"/>
  </w:num>
  <w:num w:numId="5">
    <w:abstractNumId w:val="26"/>
  </w:num>
  <w:num w:numId="6">
    <w:abstractNumId w:val="50"/>
  </w:num>
  <w:num w:numId="7">
    <w:abstractNumId w:val="21"/>
    <w:lvlOverride w:ilvl="0">
      <w:startOverride w:val="1"/>
    </w:lvlOverride>
    <w:lvlOverride w:ilvl="1"/>
    <w:lvlOverride w:ilvl="2"/>
    <w:lvlOverride w:ilvl="3"/>
    <w:lvlOverride w:ilvl="4"/>
    <w:lvlOverride w:ilvl="5"/>
    <w:lvlOverride w:ilvl="6"/>
    <w:lvlOverride w:ilvl="7"/>
    <w:lvlOverride w:ilvl="8"/>
  </w:num>
  <w:num w:numId="8">
    <w:abstractNumId w:val="23"/>
  </w:num>
  <w:num w:numId="9">
    <w:abstractNumId w:val="16"/>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42"/>
  </w:num>
  <w:num w:numId="12">
    <w:abstractNumId w:val="25"/>
  </w:num>
  <w:num w:numId="13">
    <w:abstractNumId w:val="31"/>
  </w:num>
  <w:num w:numId="14">
    <w:abstractNumId w:val="16"/>
  </w:num>
  <w:num w:numId="15">
    <w:abstractNumId w:val="10"/>
  </w:num>
  <w:num w:numId="16">
    <w:abstractNumId w:val="45"/>
  </w:num>
  <w:num w:numId="17">
    <w:abstractNumId w:val="28"/>
  </w:num>
  <w:num w:numId="18">
    <w:abstractNumId w:val="15"/>
  </w:num>
  <w:num w:numId="19">
    <w:abstractNumId w:val="11"/>
  </w:num>
  <w:num w:numId="20">
    <w:abstractNumId w:val="2"/>
  </w:num>
  <w:num w:numId="21">
    <w:abstractNumId w:val="27"/>
  </w:num>
  <w:num w:numId="22">
    <w:abstractNumId w:val="8"/>
  </w:num>
  <w:num w:numId="23">
    <w:abstractNumId w:val="13"/>
  </w:num>
  <w:num w:numId="24">
    <w:abstractNumId w:val="39"/>
  </w:num>
  <w:num w:numId="25">
    <w:abstractNumId w:val="47"/>
  </w:num>
  <w:num w:numId="26">
    <w:abstractNumId w:val="40"/>
  </w:num>
  <w:num w:numId="27">
    <w:abstractNumId w:val="4"/>
  </w:num>
  <w:num w:numId="28">
    <w:abstractNumId w:val="0"/>
  </w:num>
  <w:num w:numId="29">
    <w:abstractNumId w:val="0"/>
    <w:lvlOverride w:ilvl="0">
      <w:lvl w:ilvl="0">
        <w:start w:val="7"/>
        <w:numFmt w:val="none"/>
        <w:suff w:val="nothing"/>
        <w:lvlText w:val="-"/>
        <w:lvlJc w:val="left"/>
        <w:pPr>
          <w:ind w:left="1247" w:hanging="113"/>
        </w:pPr>
        <w:rPr>
          <w:rFonts w:hint="default"/>
          <w:color w:val="auto"/>
        </w:rPr>
      </w:lvl>
    </w:lvlOverride>
    <w:lvlOverride w:ilvl="1">
      <w:lvl w:ilvl="1">
        <w:start w:val="1"/>
        <w:numFmt w:val="none"/>
        <w:suff w:val="nothing"/>
        <w:lvlText w:val="o"/>
        <w:lvlJc w:val="left"/>
        <w:pPr>
          <w:ind w:left="1932" w:hanging="360"/>
        </w:pPr>
        <w:rPr>
          <w:rFonts w:ascii="Courier New" w:hAnsi="Courier New" w:cs="Courier New" w:hint="default"/>
        </w:rPr>
      </w:lvl>
    </w:lvlOverride>
    <w:lvlOverride w:ilvl="2">
      <w:lvl w:ilvl="2">
        <w:start w:val="1"/>
        <w:numFmt w:val="none"/>
        <w:suff w:val="nothing"/>
        <w:lvlText w:val=""/>
        <w:lvlJc w:val="left"/>
        <w:pPr>
          <w:ind w:left="2292" w:hanging="360"/>
        </w:pPr>
        <w:rPr>
          <w:rFonts w:ascii="Wingdings" w:hAnsi="Wingdings" w:cs="Wingdings" w:hint="default"/>
        </w:rPr>
      </w:lvl>
    </w:lvlOverride>
    <w:lvlOverride w:ilvl="3">
      <w:lvl w:ilvl="3">
        <w:start w:val="1"/>
        <w:numFmt w:val="none"/>
        <w:suff w:val="nothing"/>
        <w:lvlText w:val=""/>
        <w:lvlJc w:val="left"/>
        <w:pPr>
          <w:ind w:left="2652" w:hanging="360"/>
        </w:pPr>
        <w:rPr>
          <w:rFonts w:ascii="Symbol" w:hAnsi="Symbol" w:cs="Symbol" w:hint="default"/>
        </w:rPr>
      </w:lvl>
    </w:lvlOverride>
    <w:lvlOverride w:ilvl="4">
      <w:lvl w:ilvl="4">
        <w:start w:val="1"/>
        <w:numFmt w:val="none"/>
        <w:suff w:val="nothing"/>
        <w:lvlText w:val="o"/>
        <w:lvlJc w:val="left"/>
        <w:pPr>
          <w:ind w:left="3012" w:hanging="360"/>
        </w:pPr>
        <w:rPr>
          <w:rFonts w:ascii="Courier New" w:hAnsi="Courier New" w:cs="Courier New" w:hint="default"/>
        </w:rPr>
      </w:lvl>
    </w:lvlOverride>
    <w:lvlOverride w:ilvl="5">
      <w:lvl w:ilvl="5">
        <w:start w:val="1"/>
        <w:numFmt w:val="none"/>
        <w:suff w:val="nothing"/>
        <w:lvlText w:val=""/>
        <w:lvlJc w:val="left"/>
        <w:pPr>
          <w:ind w:left="3372" w:hanging="360"/>
        </w:pPr>
        <w:rPr>
          <w:rFonts w:ascii="Wingdings" w:hAnsi="Wingdings" w:cs="Wingdings" w:hint="default"/>
        </w:rPr>
      </w:lvl>
    </w:lvlOverride>
    <w:lvlOverride w:ilvl="6">
      <w:lvl w:ilvl="6">
        <w:start w:val="1"/>
        <w:numFmt w:val="none"/>
        <w:suff w:val="nothing"/>
        <w:lvlText w:val=""/>
        <w:lvlJc w:val="left"/>
        <w:pPr>
          <w:ind w:left="3732" w:hanging="360"/>
        </w:pPr>
        <w:rPr>
          <w:rFonts w:ascii="Symbol" w:hAnsi="Symbol" w:cs="Symbol" w:hint="default"/>
        </w:rPr>
      </w:lvl>
    </w:lvlOverride>
    <w:lvlOverride w:ilvl="7">
      <w:lvl w:ilvl="7">
        <w:start w:val="1"/>
        <w:numFmt w:val="none"/>
        <w:suff w:val="nothing"/>
        <w:lvlText w:val="o"/>
        <w:lvlJc w:val="left"/>
        <w:pPr>
          <w:ind w:left="4092" w:hanging="360"/>
        </w:pPr>
        <w:rPr>
          <w:rFonts w:ascii="Courier New" w:hAnsi="Courier New" w:cs="Courier New" w:hint="default"/>
        </w:rPr>
      </w:lvl>
    </w:lvlOverride>
    <w:lvlOverride w:ilvl="8">
      <w:lvl w:ilvl="8">
        <w:start w:val="1"/>
        <w:numFmt w:val="none"/>
        <w:suff w:val="nothing"/>
        <w:lvlText w:val=""/>
        <w:lvlJc w:val="left"/>
        <w:pPr>
          <w:ind w:left="4452" w:hanging="360"/>
        </w:pPr>
        <w:rPr>
          <w:rFonts w:ascii="Wingdings" w:hAnsi="Wingdings" w:cs="Wingdings" w:hint="default"/>
        </w:rPr>
      </w:lvl>
    </w:lvlOverride>
  </w:num>
  <w:num w:numId="30">
    <w:abstractNumId w:val="46"/>
  </w:num>
  <w:num w:numId="31">
    <w:abstractNumId w:val="41"/>
  </w:num>
  <w:num w:numId="32">
    <w:abstractNumId w:val="20"/>
  </w:num>
  <w:num w:numId="33">
    <w:abstractNumId w:val="14"/>
  </w:num>
  <w:num w:numId="34">
    <w:abstractNumId w:val="6"/>
  </w:num>
  <w:num w:numId="35">
    <w:abstractNumId w:val="33"/>
  </w:num>
  <w:num w:numId="36">
    <w:abstractNumId w:val="36"/>
  </w:num>
  <w:num w:numId="37">
    <w:abstractNumId w:val="1"/>
  </w:num>
  <w:num w:numId="38">
    <w:abstractNumId w:val="34"/>
  </w:num>
  <w:num w:numId="39">
    <w:abstractNumId w:val="19"/>
  </w:num>
  <w:num w:numId="40">
    <w:abstractNumId w:val="7"/>
  </w:num>
  <w:num w:numId="41">
    <w:abstractNumId w:val="18"/>
  </w:num>
  <w:num w:numId="42">
    <w:abstractNumId w:val="30"/>
  </w:num>
  <w:num w:numId="43">
    <w:abstractNumId w:val="43"/>
  </w:num>
  <w:num w:numId="44">
    <w:abstractNumId w:val="17"/>
  </w:num>
  <w:num w:numId="45">
    <w:abstractNumId w:val="38"/>
  </w:num>
  <w:num w:numId="46">
    <w:abstractNumId w:val="22"/>
  </w:num>
  <w:num w:numId="47">
    <w:abstractNumId w:val="24"/>
  </w:num>
  <w:num w:numId="48">
    <w:abstractNumId w:val="12"/>
  </w:num>
  <w:num w:numId="49">
    <w:abstractNumId w:val="49"/>
  </w:num>
  <w:num w:numId="50">
    <w:abstractNumId w:val="35"/>
  </w:num>
  <w:num w:numId="51">
    <w:abstractNumId w:val="9"/>
  </w:num>
  <w:num w:numId="52">
    <w:abstractNumId w:val="29"/>
  </w:num>
  <w:num w:numId="53">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4FC"/>
    <w:rsid w:val="000134D1"/>
    <w:rsid w:val="00017539"/>
    <w:rsid w:val="000215B1"/>
    <w:rsid w:val="0003600D"/>
    <w:rsid w:val="00037438"/>
    <w:rsid w:val="00043726"/>
    <w:rsid w:val="00083919"/>
    <w:rsid w:val="0008594B"/>
    <w:rsid w:val="00092A7B"/>
    <w:rsid w:val="000A4538"/>
    <w:rsid w:val="000A5684"/>
    <w:rsid w:val="000B42B1"/>
    <w:rsid w:val="000D4532"/>
    <w:rsid w:val="000D5B49"/>
    <w:rsid w:val="000D707C"/>
    <w:rsid w:val="000E4D58"/>
    <w:rsid w:val="000E50A2"/>
    <w:rsid w:val="000E5247"/>
    <w:rsid w:val="000F288D"/>
    <w:rsid w:val="000F303A"/>
    <w:rsid w:val="000F5836"/>
    <w:rsid w:val="00104A8F"/>
    <w:rsid w:val="00111055"/>
    <w:rsid w:val="00111B12"/>
    <w:rsid w:val="00113DCF"/>
    <w:rsid w:val="0011450A"/>
    <w:rsid w:val="00143DE8"/>
    <w:rsid w:val="00150305"/>
    <w:rsid w:val="00154710"/>
    <w:rsid w:val="00160E91"/>
    <w:rsid w:val="0017677B"/>
    <w:rsid w:val="00181620"/>
    <w:rsid w:val="00193015"/>
    <w:rsid w:val="00195BFD"/>
    <w:rsid w:val="001A3E6F"/>
    <w:rsid w:val="001A5D4D"/>
    <w:rsid w:val="001B367F"/>
    <w:rsid w:val="001B7CC8"/>
    <w:rsid w:val="001D0410"/>
    <w:rsid w:val="001D2540"/>
    <w:rsid w:val="001D5C3E"/>
    <w:rsid w:val="001E72E0"/>
    <w:rsid w:val="001F7E36"/>
    <w:rsid w:val="00205907"/>
    <w:rsid w:val="00213B6C"/>
    <w:rsid w:val="0021663E"/>
    <w:rsid w:val="00222734"/>
    <w:rsid w:val="00224DC4"/>
    <w:rsid w:val="00236721"/>
    <w:rsid w:val="00240A0D"/>
    <w:rsid w:val="00245D8D"/>
    <w:rsid w:val="00252EFE"/>
    <w:rsid w:val="0027080C"/>
    <w:rsid w:val="00274073"/>
    <w:rsid w:val="00276D07"/>
    <w:rsid w:val="00276F2A"/>
    <w:rsid w:val="0027739A"/>
    <w:rsid w:val="00277DE9"/>
    <w:rsid w:val="002812C5"/>
    <w:rsid w:val="002817E6"/>
    <w:rsid w:val="00284A8C"/>
    <w:rsid w:val="002947A7"/>
    <w:rsid w:val="002F794B"/>
    <w:rsid w:val="003043AB"/>
    <w:rsid w:val="00310F43"/>
    <w:rsid w:val="00325574"/>
    <w:rsid w:val="00327119"/>
    <w:rsid w:val="00331F0F"/>
    <w:rsid w:val="00337F98"/>
    <w:rsid w:val="00352A42"/>
    <w:rsid w:val="003610F2"/>
    <w:rsid w:val="00362B6A"/>
    <w:rsid w:val="00363F3C"/>
    <w:rsid w:val="0037287B"/>
    <w:rsid w:val="0038114B"/>
    <w:rsid w:val="003852B7"/>
    <w:rsid w:val="003859C0"/>
    <w:rsid w:val="00390764"/>
    <w:rsid w:val="00394188"/>
    <w:rsid w:val="003A2ADA"/>
    <w:rsid w:val="003A5832"/>
    <w:rsid w:val="003B1A1D"/>
    <w:rsid w:val="003C2C0E"/>
    <w:rsid w:val="003C5F11"/>
    <w:rsid w:val="003D285A"/>
    <w:rsid w:val="003D42B3"/>
    <w:rsid w:val="003D7F0F"/>
    <w:rsid w:val="003E0D7B"/>
    <w:rsid w:val="00402210"/>
    <w:rsid w:val="00403084"/>
    <w:rsid w:val="0040311F"/>
    <w:rsid w:val="004038B1"/>
    <w:rsid w:val="00414237"/>
    <w:rsid w:val="004152C8"/>
    <w:rsid w:val="004219C5"/>
    <w:rsid w:val="00424262"/>
    <w:rsid w:val="00451DC4"/>
    <w:rsid w:val="00453829"/>
    <w:rsid w:val="00460B96"/>
    <w:rsid w:val="00461028"/>
    <w:rsid w:val="00472362"/>
    <w:rsid w:val="00475C6F"/>
    <w:rsid w:val="00481D18"/>
    <w:rsid w:val="0048281A"/>
    <w:rsid w:val="00483952"/>
    <w:rsid w:val="00487F08"/>
    <w:rsid w:val="0049682C"/>
    <w:rsid w:val="004A61B7"/>
    <w:rsid w:val="004B166E"/>
    <w:rsid w:val="004D1C00"/>
    <w:rsid w:val="004E2AF1"/>
    <w:rsid w:val="004E3B2F"/>
    <w:rsid w:val="004E4687"/>
    <w:rsid w:val="004F371B"/>
    <w:rsid w:val="00504111"/>
    <w:rsid w:val="0050507D"/>
    <w:rsid w:val="00521240"/>
    <w:rsid w:val="00522F81"/>
    <w:rsid w:val="00540D9F"/>
    <w:rsid w:val="00543533"/>
    <w:rsid w:val="00546D51"/>
    <w:rsid w:val="00555E4F"/>
    <w:rsid w:val="00574719"/>
    <w:rsid w:val="00576AE5"/>
    <w:rsid w:val="00587BC9"/>
    <w:rsid w:val="005909DC"/>
    <w:rsid w:val="005A3F14"/>
    <w:rsid w:val="005B0C4B"/>
    <w:rsid w:val="005B32D3"/>
    <w:rsid w:val="005B4C4A"/>
    <w:rsid w:val="005C40F3"/>
    <w:rsid w:val="005D1378"/>
    <w:rsid w:val="005D4179"/>
    <w:rsid w:val="005E0B96"/>
    <w:rsid w:val="005E7D53"/>
    <w:rsid w:val="00603EBA"/>
    <w:rsid w:val="00605AC1"/>
    <w:rsid w:val="00606991"/>
    <w:rsid w:val="0061058A"/>
    <w:rsid w:val="006116DF"/>
    <w:rsid w:val="00616F53"/>
    <w:rsid w:val="00622F5A"/>
    <w:rsid w:val="00633203"/>
    <w:rsid w:val="00640D53"/>
    <w:rsid w:val="00642B06"/>
    <w:rsid w:val="006522F4"/>
    <w:rsid w:val="0066459C"/>
    <w:rsid w:val="00666640"/>
    <w:rsid w:val="00667122"/>
    <w:rsid w:val="006707BB"/>
    <w:rsid w:val="006827D2"/>
    <w:rsid w:val="00685890"/>
    <w:rsid w:val="00686E0E"/>
    <w:rsid w:val="00692DCB"/>
    <w:rsid w:val="00694667"/>
    <w:rsid w:val="006C5C54"/>
    <w:rsid w:val="006D18AC"/>
    <w:rsid w:val="006D75A2"/>
    <w:rsid w:val="006E0C9D"/>
    <w:rsid w:val="006E3284"/>
    <w:rsid w:val="006E3B19"/>
    <w:rsid w:val="006E57D3"/>
    <w:rsid w:val="00700BEA"/>
    <w:rsid w:val="00711F5A"/>
    <w:rsid w:val="0072037E"/>
    <w:rsid w:val="0074129A"/>
    <w:rsid w:val="00771FDD"/>
    <w:rsid w:val="00785E60"/>
    <w:rsid w:val="007A0727"/>
    <w:rsid w:val="007A7FA7"/>
    <w:rsid w:val="007B210B"/>
    <w:rsid w:val="007B22EE"/>
    <w:rsid w:val="007B41CA"/>
    <w:rsid w:val="007C1292"/>
    <w:rsid w:val="007C710F"/>
    <w:rsid w:val="007D1DD7"/>
    <w:rsid w:val="007D3256"/>
    <w:rsid w:val="007F3A7E"/>
    <w:rsid w:val="00807ABE"/>
    <w:rsid w:val="00811650"/>
    <w:rsid w:val="008123F0"/>
    <w:rsid w:val="00816C5C"/>
    <w:rsid w:val="0083667F"/>
    <w:rsid w:val="00837720"/>
    <w:rsid w:val="0084077A"/>
    <w:rsid w:val="00851512"/>
    <w:rsid w:val="00851D92"/>
    <w:rsid w:val="00852D81"/>
    <w:rsid w:val="008609D4"/>
    <w:rsid w:val="00867B1D"/>
    <w:rsid w:val="0089311B"/>
    <w:rsid w:val="008A6F5A"/>
    <w:rsid w:val="008A79B3"/>
    <w:rsid w:val="008C2BCE"/>
    <w:rsid w:val="008C723D"/>
    <w:rsid w:val="008D2A3F"/>
    <w:rsid w:val="008D3026"/>
    <w:rsid w:val="008E2D6A"/>
    <w:rsid w:val="008F7904"/>
    <w:rsid w:val="009029CE"/>
    <w:rsid w:val="009120F4"/>
    <w:rsid w:val="00912958"/>
    <w:rsid w:val="00912B52"/>
    <w:rsid w:val="00913256"/>
    <w:rsid w:val="00915666"/>
    <w:rsid w:val="00922D79"/>
    <w:rsid w:val="00931255"/>
    <w:rsid w:val="00931E83"/>
    <w:rsid w:val="00941762"/>
    <w:rsid w:val="009501EC"/>
    <w:rsid w:val="00950FB5"/>
    <w:rsid w:val="009520D1"/>
    <w:rsid w:val="0096014B"/>
    <w:rsid w:val="00962249"/>
    <w:rsid w:val="00970ACB"/>
    <w:rsid w:val="0097103A"/>
    <w:rsid w:val="00976288"/>
    <w:rsid w:val="0098453F"/>
    <w:rsid w:val="009871C4"/>
    <w:rsid w:val="009907FB"/>
    <w:rsid w:val="00993749"/>
    <w:rsid w:val="00997000"/>
    <w:rsid w:val="009974F4"/>
    <w:rsid w:val="009A131D"/>
    <w:rsid w:val="009A1F25"/>
    <w:rsid w:val="009B130E"/>
    <w:rsid w:val="009B53ED"/>
    <w:rsid w:val="009C0110"/>
    <w:rsid w:val="009D6C14"/>
    <w:rsid w:val="009D6E50"/>
    <w:rsid w:val="009D731E"/>
    <w:rsid w:val="009E5356"/>
    <w:rsid w:val="009F2D43"/>
    <w:rsid w:val="00A073AE"/>
    <w:rsid w:val="00A07834"/>
    <w:rsid w:val="00A114B7"/>
    <w:rsid w:val="00A11EAE"/>
    <w:rsid w:val="00A17518"/>
    <w:rsid w:val="00A213C1"/>
    <w:rsid w:val="00A32610"/>
    <w:rsid w:val="00A37793"/>
    <w:rsid w:val="00A43080"/>
    <w:rsid w:val="00A47BFA"/>
    <w:rsid w:val="00A548DB"/>
    <w:rsid w:val="00A57339"/>
    <w:rsid w:val="00A63AC7"/>
    <w:rsid w:val="00A65C86"/>
    <w:rsid w:val="00A86114"/>
    <w:rsid w:val="00A90628"/>
    <w:rsid w:val="00A916FA"/>
    <w:rsid w:val="00A96754"/>
    <w:rsid w:val="00AA4598"/>
    <w:rsid w:val="00AA5A36"/>
    <w:rsid w:val="00AC0E33"/>
    <w:rsid w:val="00AC19A2"/>
    <w:rsid w:val="00AC62C4"/>
    <w:rsid w:val="00AC66BC"/>
    <w:rsid w:val="00AC6A4B"/>
    <w:rsid w:val="00AE7264"/>
    <w:rsid w:val="00AF501C"/>
    <w:rsid w:val="00B002C9"/>
    <w:rsid w:val="00B20D8E"/>
    <w:rsid w:val="00B4793A"/>
    <w:rsid w:val="00B51709"/>
    <w:rsid w:val="00B51C69"/>
    <w:rsid w:val="00B67145"/>
    <w:rsid w:val="00B7615A"/>
    <w:rsid w:val="00B764FC"/>
    <w:rsid w:val="00B769CF"/>
    <w:rsid w:val="00B777D1"/>
    <w:rsid w:val="00B8090E"/>
    <w:rsid w:val="00B82E6B"/>
    <w:rsid w:val="00B92AFD"/>
    <w:rsid w:val="00B956FA"/>
    <w:rsid w:val="00B96DB2"/>
    <w:rsid w:val="00BA2AC0"/>
    <w:rsid w:val="00BA458B"/>
    <w:rsid w:val="00BB41C9"/>
    <w:rsid w:val="00BC03AE"/>
    <w:rsid w:val="00BC56B3"/>
    <w:rsid w:val="00BD5D51"/>
    <w:rsid w:val="00BE5FC3"/>
    <w:rsid w:val="00BF46F2"/>
    <w:rsid w:val="00BF4833"/>
    <w:rsid w:val="00C005AB"/>
    <w:rsid w:val="00C120F5"/>
    <w:rsid w:val="00C14FD9"/>
    <w:rsid w:val="00C27398"/>
    <w:rsid w:val="00C30A4B"/>
    <w:rsid w:val="00C32B1B"/>
    <w:rsid w:val="00C37B7A"/>
    <w:rsid w:val="00C513E3"/>
    <w:rsid w:val="00C5345F"/>
    <w:rsid w:val="00C55858"/>
    <w:rsid w:val="00C75271"/>
    <w:rsid w:val="00C972EF"/>
    <w:rsid w:val="00C97B8B"/>
    <w:rsid w:val="00CA2B8D"/>
    <w:rsid w:val="00CB3831"/>
    <w:rsid w:val="00CC446B"/>
    <w:rsid w:val="00CC5D96"/>
    <w:rsid w:val="00CF2D6E"/>
    <w:rsid w:val="00CF5B2F"/>
    <w:rsid w:val="00D02CFF"/>
    <w:rsid w:val="00D03FB0"/>
    <w:rsid w:val="00D206BC"/>
    <w:rsid w:val="00D23CB4"/>
    <w:rsid w:val="00D25C00"/>
    <w:rsid w:val="00D44367"/>
    <w:rsid w:val="00D57F33"/>
    <w:rsid w:val="00D87049"/>
    <w:rsid w:val="00D97AA1"/>
    <w:rsid w:val="00D97B1C"/>
    <w:rsid w:val="00DA4D27"/>
    <w:rsid w:val="00DB13B4"/>
    <w:rsid w:val="00DB4ACF"/>
    <w:rsid w:val="00DC6454"/>
    <w:rsid w:val="00DD1E41"/>
    <w:rsid w:val="00DE318B"/>
    <w:rsid w:val="00E07434"/>
    <w:rsid w:val="00E10A6F"/>
    <w:rsid w:val="00E12F67"/>
    <w:rsid w:val="00E16F7E"/>
    <w:rsid w:val="00E31468"/>
    <w:rsid w:val="00E32DA7"/>
    <w:rsid w:val="00E33418"/>
    <w:rsid w:val="00E4437B"/>
    <w:rsid w:val="00E45BBF"/>
    <w:rsid w:val="00E46A79"/>
    <w:rsid w:val="00E46FB7"/>
    <w:rsid w:val="00E558F1"/>
    <w:rsid w:val="00E55BE3"/>
    <w:rsid w:val="00E74A65"/>
    <w:rsid w:val="00E85462"/>
    <w:rsid w:val="00E86256"/>
    <w:rsid w:val="00E92F81"/>
    <w:rsid w:val="00EB2D19"/>
    <w:rsid w:val="00EB7311"/>
    <w:rsid w:val="00EC4738"/>
    <w:rsid w:val="00ED2986"/>
    <w:rsid w:val="00EE54B6"/>
    <w:rsid w:val="00EF5FF7"/>
    <w:rsid w:val="00EF753C"/>
    <w:rsid w:val="00F16ADF"/>
    <w:rsid w:val="00F32C32"/>
    <w:rsid w:val="00F42116"/>
    <w:rsid w:val="00F479A6"/>
    <w:rsid w:val="00F6108C"/>
    <w:rsid w:val="00F708CD"/>
    <w:rsid w:val="00F8562D"/>
    <w:rsid w:val="00F92390"/>
    <w:rsid w:val="00FB571C"/>
    <w:rsid w:val="00FC0E88"/>
    <w:rsid w:val="00FC1BC7"/>
    <w:rsid w:val="00FC349B"/>
    <w:rsid w:val="00FC5693"/>
    <w:rsid w:val="00FC57F0"/>
    <w:rsid w:val="00FE3714"/>
    <w:rsid w:val="00FE5127"/>
    <w:rsid w:val="00FF6C6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51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50FB5"/>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u w:val="none"/>
    </w:rPr>
  </w:style>
  <w:style w:type="character" w:customStyle="1" w:styleId="31">
    <w:name w:val="Основен текст (3) + Не е удебелен"/>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
    <w:name w:val="Основен текст (4)_"/>
    <w:basedOn w:val="DefaultParagraphFont"/>
    <w:link w:val="40"/>
    <w:rPr>
      <w:rFonts w:ascii="Times New Roman" w:eastAsia="Times New Roman" w:hAnsi="Times New Roman" w:cs="Times New Roman"/>
      <w:b w:val="0"/>
      <w:bCs w:val="0"/>
      <w:i/>
      <w:iCs/>
      <w:smallCaps w:val="0"/>
      <w:strike w:val="0"/>
      <w:u w:val="none"/>
    </w:rPr>
  </w:style>
  <w:style w:type="character" w:customStyle="1" w:styleId="2">
    <w:name w:val="Основен текст (2)_"/>
    <w:basedOn w:val="DefaultParagraphFont"/>
    <w:link w:val="20"/>
    <w:rPr>
      <w:rFonts w:ascii="Times New Roman" w:eastAsia="Times New Roman" w:hAnsi="Times New Roman" w:cs="Times New Roman"/>
      <w:b w:val="0"/>
      <w:bCs w:val="0"/>
      <w:i w:val="0"/>
      <w:iCs w:val="0"/>
      <w:smallCaps w:val="0"/>
      <w:strike w:val="0"/>
      <w:u w:val="none"/>
    </w:rPr>
  </w:style>
  <w:style w:type="character" w:customStyle="1" w:styleId="32">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1">
    <w:name w:val="Заглавие #1_"/>
    <w:basedOn w:val="DefaultParagraphFont"/>
    <w:link w:val="10"/>
    <w:rPr>
      <w:rFonts w:ascii="Times New Roman" w:eastAsia="Times New Roman" w:hAnsi="Times New Roman" w:cs="Times New Roman"/>
      <w:b/>
      <w:bCs/>
      <w:i w:val="0"/>
      <w:iCs w:val="0"/>
      <w:smallCaps w:val="0"/>
      <w:strike w:val="0"/>
      <w:u w:val="none"/>
    </w:rPr>
  </w:style>
  <w:style w:type="character" w:customStyle="1" w:styleId="21">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2">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23">
    <w:name w:val="Основен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single"/>
      <w:lang w:val="bg-BG" w:eastAsia="bg-BG" w:bidi="bg-BG"/>
    </w:rPr>
  </w:style>
  <w:style w:type="character" w:customStyle="1" w:styleId="41">
    <w:name w:val="Основен текст (4) + Не е курсив"/>
    <w:basedOn w:val="4"/>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42">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character" w:customStyle="1" w:styleId="43">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single"/>
      <w:lang w:val="bg-BG" w:eastAsia="bg-BG" w:bidi="bg-BG"/>
    </w:rPr>
  </w:style>
  <w:style w:type="paragraph" w:customStyle="1" w:styleId="30">
    <w:name w:val="Основен текст (3)"/>
    <w:basedOn w:val="Normal"/>
    <w:link w:val="3"/>
    <w:pPr>
      <w:shd w:val="clear" w:color="auto" w:fill="FFFFFF"/>
      <w:spacing w:line="274" w:lineRule="exact"/>
    </w:pPr>
    <w:rPr>
      <w:rFonts w:ascii="Times New Roman" w:eastAsia="Times New Roman" w:hAnsi="Times New Roman" w:cs="Times New Roman"/>
      <w:b/>
      <w:bCs/>
    </w:rPr>
  </w:style>
  <w:style w:type="paragraph" w:customStyle="1" w:styleId="40">
    <w:name w:val="Основен текст (4)"/>
    <w:basedOn w:val="Normal"/>
    <w:link w:val="4"/>
    <w:pPr>
      <w:shd w:val="clear" w:color="auto" w:fill="FFFFFF"/>
      <w:spacing w:after="240" w:line="274" w:lineRule="exact"/>
      <w:jc w:val="both"/>
    </w:pPr>
    <w:rPr>
      <w:rFonts w:ascii="Times New Roman" w:eastAsia="Times New Roman" w:hAnsi="Times New Roman" w:cs="Times New Roman"/>
      <w:i/>
      <w:iCs/>
    </w:rPr>
  </w:style>
  <w:style w:type="paragraph" w:customStyle="1" w:styleId="20">
    <w:name w:val="Основен текст (2)"/>
    <w:basedOn w:val="Normal"/>
    <w:link w:val="2"/>
    <w:pPr>
      <w:shd w:val="clear" w:color="auto" w:fill="FFFFFF"/>
      <w:spacing w:before="240" w:line="274" w:lineRule="exact"/>
      <w:ind w:hanging="760"/>
      <w:jc w:val="both"/>
    </w:pPr>
    <w:rPr>
      <w:rFonts w:ascii="Times New Roman" w:eastAsia="Times New Roman" w:hAnsi="Times New Roman" w:cs="Times New Roman"/>
    </w:rPr>
  </w:style>
  <w:style w:type="paragraph" w:customStyle="1" w:styleId="10">
    <w:name w:val="Заглавие #1"/>
    <w:basedOn w:val="Normal"/>
    <w:link w:val="1"/>
    <w:pPr>
      <w:shd w:val="clear" w:color="auto" w:fill="FFFFFF"/>
      <w:spacing w:before="240" w:line="552" w:lineRule="exact"/>
      <w:jc w:val="center"/>
      <w:outlineLvl w:val="0"/>
    </w:pPr>
    <w:rPr>
      <w:rFonts w:ascii="Times New Roman" w:eastAsia="Times New Roman" w:hAnsi="Times New Roman" w:cs="Times New Roman"/>
      <w:b/>
      <w:bCs/>
    </w:rPr>
  </w:style>
  <w:style w:type="character" w:customStyle="1" w:styleId="11">
    <w:name w:val="Заглавие #11_"/>
    <w:basedOn w:val="DefaultParagraphFont"/>
    <w:link w:val="110"/>
    <w:locked/>
    <w:rsid w:val="00616F53"/>
    <w:rPr>
      <w:rFonts w:ascii="Book Antiqua" w:eastAsia="Book Antiqua" w:hAnsi="Book Antiqua" w:cs="Book Antiqua"/>
      <w:b/>
      <w:bCs/>
      <w:sz w:val="21"/>
      <w:szCs w:val="21"/>
      <w:shd w:val="clear" w:color="auto" w:fill="FFFFFF"/>
    </w:rPr>
  </w:style>
  <w:style w:type="paragraph" w:customStyle="1" w:styleId="110">
    <w:name w:val="Заглавие #11"/>
    <w:basedOn w:val="Normal"/>
    <w:link w:val="11"/>
    <w:rsid w:val="00616F53"/>
    <w:pPr>
      <w:shd w:val="clear" w:color="auto" w:fill="FFFFFF"/>
      <w:spacing w:before="660" w:after="60" w:line="0" w:lineRule="atLeast"/>
      <w:jc w:val="both"/>
    </w:pPr>
    <w:rPr>
      <w:rFonts w:ascii="Book Antiqua" w:eastAsia="Book Antiqua" w:hAnsi="Book Antiqua" w:cs="Book Antiqua"/>
      <w:b/>
      <w:bCs/>
      <w:color w:val="auto"/>
      <w:sz w:val="21"/>
      <w:szCs w:val="21"/>
    </w:rPr>
  </w:style>
  <w:style w:type="character" w:customStyle="1" w:styleId="111">
    <w:name w:val="Заглавие #11 + Не е удебелен"/>
    <w:basedOn w:val="11"/>
    <w:rsid w:val="00616F53"/>
    <w:rPr>
      <w:rFonts w:ascii="Book Antiqua" w:eastAsia="Book Antiqua" w:hAnsi="Book Antiqua" w:cs="Book Antiqua"/>
      <w:b/>
      <w:bCs/>
      <w:color w:val="000000"/>
      <w:spacing w:val="0"/>
      <w:w w:val="100"/>
      <w:position w:val="0"/>
      <w:sz w:val="21"/>
      <w:szCs w:val="21"/>
      <w:shd w:val="clear" w:color="auto" w:fill="FFFFFF"/>
      <w:lang w:val="bg-BG" w:eastAsia="bg-BG" w:bidi="bg-BG"/>
    </w:rPr>
  </w:style>
  <w:style w:type="character" w:customStyle="1" w:styleId="29">
    <w:name w:val="Основен текст (2) + 9"/>
    <w:aliases w:val="5 pt,Удебелен,Основен текст (2) + Franklin Gothic Medium,8"/>
    <w:basedOn w:val="2"/>
    <w:rsid w:val="00414237"/>
    <w:rPr>
      <w:rFonts w:ascii="Book Antiqua" w:eastAsia="Book Antiqua" w:hAnsi="Book Antiqua" w:cs="Book Antiqua"/>
      <w:b/>
      <w:bCs/>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6">
    <w:name w:val="Основен текст (6)_"/>
    <w:basedOn w:val="DefaultParagraphFont"/>
    <w:link w:val="60"/>
    <w:locked/>
    <w:rsid w:val="009D731E"/>
    <w:rPr>
      <w:rFonts w:ascii="Book Antiqua" w:eastAsia="Book Antiqua" w:hAnsi="Book Antiqua" w:cs="Book Antiqua"/>
      <w:b/>
      <w:bCs/>
      <w:sz w:val="21"/>
      <w:szCs w:val="21"/>
      <w:shd w:val="clear" w:color="auto" w:fill="FFFFFF"/>
    </w:rPr>
  </w:style>
  <w:style w:type="paragraph" w:customStyle="1" w:styleId="60">
    <w:name w:val="Основен текст (6)"/>
    <w:basedOn w:val="Normal"/>
    <w:link w:val="6"/>
    <w:rsid w:val="009D731E"/>
    <w:pPr>
      <w:shd w:val="clear" w:color="auto" w:fill="FFFFFF"/>
      <w:spacing w:before="1260" w:line="322" w:lineRule="exact"/>
      <w:jc w:val="both"/>
    </w:pPr>
    <w:rPr>
      <w:rFonts w:ascii="Book Antiqua" w:eastAsia="Book Antiqua" w:hAnsi="Book Antiqua" w:cs="Book Antiqua"/>
      <w:b/>
      <w:bCs/>
      <w:color w:val="auto"/>
      <w:sz w:val="21"/>
      <w:szCs w:val="21"/>
    </w:rPr>
  </w:style>
  <w:style w:type="paragraph" w:styleId="ListParagraph">
    <w:name w:val="List Paragraph"/>
    <w:basedOn w:val="Normal"/>
    <w:uiPriority w:val="34"/>
    <w:qFormat/>
    <w:rsid w:val="00240A0D"/>
    <w:pPr>
      <w:ind w:left="720"/>
      <w:contextualSpacing/>
    </w:pPr>
  </w:style>
  <w:style w:type="character" w:customStyle="1" w:styleId="2FranklinGothicMedium12pt">
    <w:name w:val="Основен текст (2) + Franklin Gothic Medium;12 pt"/>
    <w:basedOn w:val="2"/>
    <w:rsid w:val="00CB3831"/>
    <w:rPr>
      <w:rFonts w:ascii="Franklin Gothic Medium" w:eastAsia="Franklin Gothic Medium" w:hAnsi="Franklin Gothic Medium" w:cs="Franklin Gothic Medium"/>
      <w:b/>
      <w:bCs/>
      <w:i w:val="0"/>
      <w:iCs w:val="0"/>
      <w:smallCaps w:val="0"/>
      <w:strike w:val="0"/>
      <w:color w:val="000000"/>
      <w:spacing w:val="0"/>
      <w:w w:val="100"/>
      <w:position w:val="0"/>
      <w:sz w:val="24"/>
      <w:szCs w:val="24"/>
      <w:u w:val="none"/>
      <w:lang w:val="bg-BG" w:eastAsia="bg-BG" w:bidi="bg-BG"/>
    </w:rPr>
  </w:style>
  <w:style w:type="paragraph" w:customStyle="1" w:styleId="1110">
    <w:name w:val="111"/>
    <w:basedOn w:val="20"/>
    <w:link w:val="111Char"/>
    <w:qFormat/>
    <w:rsid w:val="004E3B2F"/>
    <w:pPr>
      <w:shd w:val="clear" w:color="auto" w:fill="auto"/>
      <w:spacing w:before="0" w:line="293" w:lineRule="exact"/>
      <w:ind w:firstLine="360"/>
    </w:pPr>
    <w:rPr>
      <w:color w:val="000000" w:themeColor="text1"/>
    </w:rPr>
  </w:style>
  <w:style w:type="character" w:customStyle="1" w:styleId="111Char">
    <w:name w:val="111 Char"/>
    <w:basedOn w:val="2"/>
    <w:link w:val="1110"/>
    <w:rsid w:val="004E3B2F"/>
    <w:rPr>
      <w:rFonts w:ascii="Times New Roman" w:eastAsia="Times New Roman" w:hAnsi="Times New Roman" w:cs="Times New Roman"/>
      <w:b w:val="0"/>
      <w:bCs w:val="0"/>
      <w:i w:val="0"/>
      <w:iCs w:val="0"/>
      <w:smallCaps w:val="0"/>
      <w:strike w:val="0"/>
      <w:color w:val="000000" w:themeColor="text1"/>
      <w:u w:val="none"/>
    </w:rPr>
  </w:style>
  <w:style w:type="paragraph" w:styleId="BalloonText">
    <w:name w:val="Balloon Text"/>
    <w:basedOn w:val="Normal"/>
    <w:link w:val="BalloonTextChar"/>
    <w:uiPriority w:val="99"/>
    <w:semiHidden/>
    <w:unhideWhenUsed/>
    <w:rsid w:val="005B0C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C4B"/>
    <w:rPr>
      <w:rFonts w:ascii="Segoe UI" w:hAnsi="Segoe UI" w:cs="Segoe UI"/>
      <w:color w:val="000000"/>
      <w:sz w:val="18"/>
      <w:szCs w:val="18"/>
    </w:rPr>
  </w:style>
  <w:style w:type="character" w:customStyle="1" w:styleId="filled-value">
    <w:name w:val="filled-value"/>
    <w:basedOn w:val="DefaultParagraphFont"/>
    <w:rsid w:val="00816C5C"/>
  </w:style>
  <w:style w:type="paragraph" w:customStyle="1" w:styleId="02DI">
    <w:name w:val="02 DI"/>
    <w:basedOn w:val="Normal"/>
    <w:link w:val="02DIChar"/>
    <w:rsid w:val="00816C5C"/>
    <w:pPr>
      <w:keepNext/>
      <w:widowControl/>
      <w:tabs>
        <w:tab w:val="left" w:pos="0"/>
        <w:tab w:val="right" w:leader="dot" w:pos="9540"/>
      </w:tabs>
      <w:outlineLvl w:val="0"/>
    </w:pPr>
    <w:rPr>
      <w:rFonts w:ascii="Times New Roman Bold" w:eastAsia="Times New Roman" w:hAnsi="Times New Roman Bold" w:cs="Times New Roman"/>
      <w:b/>
      <w:bCs/>
      <w:color w:val="auto"/>
      <w:szCs w:val="20"/>
      <w:lang w:eastAsia="en-US" w:bidi="ar-SA"/>
    </w:rPr>
  </w:style>
  <w:style w:type="character" w:customStyle="1" w:styleId="02DIChar">
    <w:name w:val="02 DI Char"/>
    <w:link w:val="02DI"/>
    <w:rsid w:val="00816C5C"/>
    <w:rPr>
      <w:rFonts w:ascii="Times New Roman Bold" w:eastAsia="Times New Roman" w:hAnsi="Times New Roman Bold" w:cs="Times New Roman"/>
      <w:b/>
      <w:bCs/>
      <w:szCs w:val="20"/>
      <w:lang w:eastAsia="en-US" w:bidi="ar-SA"/>
    </w:rPr>
  </w:style>
  <w:style w:type="character" w:styleId="CommentReference">
    <w:name w:val="annotation reference"/>
    <w:basedOn w:val="DefaultParagraphFont"/>
    <w:uiPriority w:val="99"/>
    <w:semiHidden/>
    <w:unhideWhenUsed/>
    <w:rsid w:val="005A3F14"/>
    <w:rPr>
      <w:sz w:val="16"/>
      <w:szCs w:val="16"/>
    </w:rPr>
  </w:style>
  <w:style w:type="paragraph" w:styleId="CommentText">
    <w:name w:val="annotation text"/>
    <w:basedOn w:val="Normal"/>
    <w:link w:val="CommentTextChar"/>
    <w:uiPriority w:val="99"/>
    <w:semiHidden/>
    <w:unhideWhenUsed/>
    <w:rsid w:val="005A3F14"/>
    <w:rPr>
      <w:sz w:val="20"/>
      <w:szCs w:val="20"/>
    </w:rPr>
  </w:style>
  <w:style w:type="character" w:customStyle="1" w:styleId="CommentTextChar">
    <w:name w:val="Comment Text Char"/>
    <w:basedOn w:val="DefaultParagraphFont"/>
    <w:link w:val="CommentText"/>
    <w:uiPriority w:val="99"/>
    <w:semiHidden/>
    <w:rsid w:val="005A3F14"/>
    <w:rPr>
      <w:color w:val="000000"/>
      <w:sz w:val="20"/>
      <w:szCs w:val="20"/>
    </w:rPr>
  </w:style>
  <w:style w:type="paragraph" w:styleId="CommentSubject">
    <w:name w:val="annotation subject"/>
    <w:basedOn w:val="CommentText"/>
    <w:next w:val="CommentText"/>
    <w:link w:val="CommentSubjectChar"/>
    <w:uiPriority w:val="99"/>
    <w:semiHidden/>
    <w:unhideWhenUsed/>
    <w:rsid w:val="005A3F14"/>
    <w:rPr>
      <w:b/>
      <w:bCs/>
    </w:rPr>
  </w:style>
  <w:style w:type="character" w:customStyle="1" w:styleId="CommentSubjectChar">
    <w:name w:val="Comment Subject Char"/>
    <w:basedOn w:val="CommentTextChar"/>
    <w:link w:val="CommentSubject"/>
    <w:uiPriority w:val="99"/>
    <w:semiHidden/>
    <w:rsid w:val="005A3F14"/>
    <w:rPr>
      <w:b/>
      <w:bCs/>
      <w:color w:val="000000"/>
      <w:sz w:val="20"/>
      <w:szCs w:val="20"/>
    </w:rPr>
  </w:style>
  <w:style w:type="paragraph" w:styleId="Header">
    <w:name w:val="header"/>
    <w:basedOn w:val="Normal"/>
    <w:link w:val="HeaderChar"/>
    <w:uiPriority w:val="99"/>
    <w:unhideWhenUsed/>
    <w:rsid w:val="00E10A6F"/>
    <w:pPr>
      <w:tabs>
        <w:tab w:val="center" w:pos="4536"/>
        <w:tab w:val="right" w:pos="9072"/>
      </w:tabs>
    </w:pPr>
  </w:style>
  <w:style w:type="character" w:customStyle="1" w:styleId="HeaderChar">
    <w:name w:val="Header Char"/>
    <w:basedOn w:val="DefaultParagraphFont"/>
    <w:link w:val="Header"/>
    <w:uiPriority w:val="99"/>
    <w:rsid w:val="00E10A6F"/>
    <w:rPr>
      <w:color w:val="000000"/>
    </w:rPr>
  </w:style>
  <w:style w:type="paragraph" w:styleId="Footer">
    <w:name w:val="footer"/>
    <w:basedOn w:val="Normal"/>
    <w:link w:val="FooterChar"/>
    <w:uiPriority w:val="99"/>
    <w:unhideWhenUsed/>
    <w:rsid w:val="00E10A6F"/>
    <w:pPr>
      <w:tabs>
        <w:tab w:val="center" w:pos="4536"/>
        <w:tab w:val="right" w:pos="9072"/>
      </w:tabs>
    </w:pPr>
  </w:style>
  <w:style w:type="character" w:customStyle="1" w:styleId="FooterChar">
    <w:name w:val="Footer Char"/>
    <w:basedOn w:val="DefaultParagraphFont"/>
    <w:link w:val="Footer"/>
    <w:uiPriority w:val="99"/>
    <w:rsid w:val="00E10A6F"/>
    <w:rPr>
      <w:color w:val="000000"/>
    </w:rPr>
  </w:style>
  <w:style w:type="paragraph" w:styleId="Revision">
    <w:name w:val="Revision"/>
    <w:hidden/>
    <w:uiPriority w:val="99"/>
    <w:semiHidden/>
    <w:rsid w:val="00483952"/>
    <w:pPr>
      <w:widowControl/>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50FB5"/>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u w:val="none"/>
    </w:rPr>
  </w:style>
  <w:style w:type="character" w:customStyle="1" w:styleId="31">
    <w:name w:val="Основен текст (3) + Не е удебелен"/>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
    <w:name w:val="Основен текст (4)_"/>
    <w:basedOn w:val="DefaultParagraphFont"/>
    <w:link w:val="40"/>
    <w:rPr>
      <w:rFonts w:ascii="Times New Roman" w:eastAsia="Times New Roman" w:hAnsi="Times New Roman" w:cs="Times New Roman"/>
      <w:b w:val="0"/>
      <w:bCs w:val="0"/>
      <w:i/>
      <w:iCs/>
      <w:smallCaps w:val="0"/>
      <w:strike w:val="0"/>
      <w:u w:val="none"/>
    </w:rPr>
  </w:style>
  <w:style w:type="character" w:customStyle="1" w:styleId="2">
    <w:name w:val="Основен текст (2)_"/>
    <w:basedOn w:val="DefaultParagraphFont"/>
    <w:link w:val="20"/>
    <w:rPr>
      <w:rFonts w:ascii="Times New Roman" w:eastAsia="Times New Roman" w:hAnsi="Times New Roman" w:cs="Times New Roman"/>
      <w:b w:val="0"/>
      <w:bCs w:val="0"/>
      <w:i w:val="0"/>
      <w:iCs w:val="0"/>
      <w:smallCaps w:val="0"/>
      <w:strike w:val="0"/>
      <w:u w:val="none"/>
    </w:rPr>
  </w:style>
  <w:style w:type="character" w:customStyle="1" w:styleId="32">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1">
    <w:name w:val="Заглавие #1_"/>
    <w:basedOn w:val="DefaultParagraphFont"/>
    <w:link w:val="10"/>
    <w:rPr>
      <w:rFonts w:ascii="Times New Roman" w:eastAsia="Times New Roman" w:hAnsi="Times New Roman" w:cs="Times New Roman"/>
      <w:b/>
      <w:bCs/>
      <w:i w:val="0"/>
      <w:iCs w:val="0"/>
      <w:smallCaps w:val="0"/>
      <w:strike w:val="0"/>
      <w:u w:val="none"/>
    </w:rPr>
  </w:style>
  <w:style w:type="character" w:customStyle="1" w:styleId="21">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2">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23">
    <w:name w:val="Основен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single"/>
      <w:lang w:val="bg-BG" w:eastAsia="bg-BG" w:bidi="bg-BG"/>
    </w:rPr>
  </w:style>
  <w:style w:type="character" w:customStyle="1" w:styleId="41">
    <w:name w:val="Основен текст (4) + Не е курсив"/>
    <w:basedOn w:val="4"/>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42">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character" w:customStyle="1" w:styleId="43">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single"/>
      <w:lang w:val="bg-BG" w:eastAsia="bg-BG" w:bidi="bg-BG"/>
    </w:rPr>
  </w:style>
  <w:style w:type="paragraph" w:customStyle="1" w:styleId="30">
    <w:name w:val="Основен текст (3)"/>
    <w:basedOn w:val="Normal"/>
    <w:link w:val="3"/>
    <w:pPr>
      <w:shd w:val="clear" w:color="auto" w:fill="FFFFFF"/>
      <w:spacing w:line="274" w:lineRule="exact"/>
    </w:pPr>
    <w:rPr>
      <w:rFonts w:ascii="Times New Roman" w:eastAsia="Times New Roman" w:hAnsi="Times New Roman" w:cs="Times New Roman"/>
      <w:b/>
      <w:bCs/>
    </w:rPr>
  </w:style>
  <w:style w:type="paragraph" w:customStyle="1" w:styleId="40">
    <w:name w:val="Основен текст (4)"/>
    <w:basedOn w:val="Normal"/>
    <w:link w:val="4"/>
    <w:pPr>
      <w:shd w:val="clear" w:color="auto" w:fill="FFFFFF"/>
      <w:spacing w:after="240" w:line="274" w:lineRule="exact"/>
      <w:jc w:val="both"/>
    </w:pPr>
    <w:rPr>
      <w:rFonts w:ascii="Times New Roman" w:eastAsia="Times New Roman" w:hAnsi="Times New Roman" w:cs="Times New Roman"/>
      <w:i/>
      <w:iCs/>
    </w:rPr>
  </w:style>
  <w:style w:type="paragraph" w:customStyle="1" w:styleId="20">
    <w:name w:val="Основен текст (2)"/>
    <w:basedOn w:val="Normal"/>
    <w:link w:val="2"/>
    <w:pPr>
      <w:shd w:val="clear" w:color="auto" w:fill="FFFFFF"/>
      <w:spacing w:before="240" w:line="274" w:lineRule="exact"/>
      <w:ind w:hanging="760"/>
      <w:jc w:val="both"/>
    </w:pPr>
    <w:rPr>
      <w:rFonts w:ascii="Times New Roman" w:eastAsia="Times New Roman" w:hAnsi="Times New Roman" w:cs="Times New Roman"/>
    </w:rPr>
  </w:style>
  <w:style w:type="paragraph" w:customStyle="1" w:styleId="10">
    <w:name w:val="Заглавие #1"/>
    <w:basedOn w:val="Normal"/>
    <w:link w:val="1"/>
    <w:pPr>
      <w:shd w:val="clear" w:color="auto" w:fill="FFFFFF"/>
      <w:spacing w:before="240" w:line="552" w:lineRule="exact"/>
      <w:jc w:val="center"/>
      <w:outlineLvl w:val="0"/>
    </w:pPr>
    <w:rPr>
      <w:rFonts w:ascii="Times New Roman" w:eastAsia="Times New Roman" w:hAnsi="Times New Roman" w:cs="Times New Roman"/>
      <w:b/>
      <w:bCs/>
    </w:rPr>
  </w:style>
  <w:style w:type="character" w:customStyle="1" w:styleId="11">
    <w:name w:val="Заглавие #11_"/>
    <w:basedOn w:val="DefaultParagraphFont"/>
    <w:link w:val="110"/>
    <w:locked/>
    <w:rsid w:val="00616F53"/>
    <w:rPr>
      <w:rFonts w:ascii="Book Antiqua" w:eastAsia="Book Antiqua" w:hAnsi="Book Antiqua" w:cs="Book Antiqua"/>
      <w:b/>
      <w:bCs/>
      <w:sz w:val="21"/>
      <w:szCs w:val="21"/>
      <w:shd w:val="clear" w:color="auto" w:fill="FFFFFF"/>
    </w:rPr>
  </w:style>
  <w:style w:type="paragraph" w:customStyle="1" w:styleId="110">
    <w:name w:val="Заглавие #11"/>
    <w:basedOn w:val="Normal"/>
    <w:link w:val="11"/>
    <w:rsid w:val="00616F53"/>
    <w:pPr>
      <w:shd w:val="clear" w:color="auto" w:fill="FFFFFF"/>
      <w:spacing w:before="660" w:after="60" w:line="0" w:lineRule="atLeast"/>
      <w:jc w:val="both"/>
    </w:pPr>
    <w:rPr>
      <w:rFonts w:ascii="Book Antiqua" w:eastAsia="Book Antiqua" w:hAnsi="Book Antiqua" w:cs="Book Antiqua"/>
      <w:b/>
      <w:bCs/>
      <w:color w:val="auto"/>
      <w:sz w:val="21"/>
      <w:szCs w:val="21"/>
    </w:rPr>
  </w:style>
  <w:style w:type="character" w:customStyle="1" w:styleId="111">
    <w:name w:val="Заглавие #11 + Не е удебелен"/>
    <w:basedOn w:val="11"/>
    <w:rsid w:val="00616F53"/>
    <w:rPr>
      <w:rFonts w:ascii="Book Antiqua" w:eastAsia="Book Antiqua" w:hAnsi="Book Antiqua" w:cs="Book Antiqua"/>
      <w:b/>
      <w:bCs/>
      <w:color w:val="000000"/>
      <w:spacing w:val="0"/>
      <w:w w:val="100"/>
      <w:position w:val="0"/>
      <w:sz w:val="21"/>
      <w:szCs w:val="21"/>
      <w:shd w:val="clear" w:color="auto" w:fill="FFFFFF"/>
      <w:lang w:val="bg-BG" w:eastAsia="bg-BG" w:bidi="bg-BG"/>
    </w:rPr>
  </w:style>
  <w:style w:type="character" w:customStyle="1" w:styleId="29">
    <w:name w:val="Основен текст (2) + 9"/>
    <w:aliases w:val="5 pt,Удебелен,Основен текст (2) + Franklin Gothic Medium,8"/>
    <w:basedOn w:val="2"/>
    <w:rsid w:val="00414237"/>
    <w:rPr>
      <w:rFonts w:ascii="Book Antiqua" w:eastAsia="Book Antiqua" w:hAnsi="Book Antiqua" w:cs="Book Antiqua"/>
      <w:b/>
      <w:bCs/>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6">
    <w:name w:val="Основен текст (6)_"/>
    <w:basedOn w:val="DefaultParagraphFont"/>
    <w:link w:val="60"/>
    <w:locked/>
    <w:rsid w:val="009D731E"/>
    <w:rPr>
      <w:rFonts w:ascii="Book Antiqua" w:eastAsia="Book Antiqua" w:hAnsi="Book Antiqua" w:cs="Book Antiqua"/>
      <w:b/>
      <w:bCs/>
      <w:sz w:val="21"/>
      <w:szCs w:val="21"/>
      <w:shd w:val="clear" w:color="auto" w:fill="FFFFFF"/>
    </w:rPr>
  </w:style>
  <w:style w:type="paragraph" w:customStyle="1" w:styleId="60">
    <w:name w:val="Основен текст (6)"/>
    <w:basedOn w:val="Normal"/>
    <w:link w:val="6"/>
    <w:rsid w:val="009D731E"/>
    <w:pPr>
      <w:shd w:val="clear" w:color="auto" w:fill="FFFFFF"/>
      <w:spacing w:before="1260" w:line="322" w:lineRule="exact"/>
      <w:jc w:val="both"/>
    </w:pPr>
    <w:rPr>
      <w:rFonts w:ascii="Book Antiqua" w:eastAsia="Book Antiqua" w:hAnsi="Book Antiqua" w:cs="Book Antiqua"/>
      <w:b/>
      <w:bCs/>
      <w:color w:val="auto"/>
      <w:sz w:val="21"/>
      <w:szCs w:val="21"/>
    </w:rPr>
  </w:style>
  <w:style w:type="paragraph" w:styleId="ListParagraph">
    <w:name w:val="List Paragraph"/>
    <w:basedOn w:val="Normal"/>
    <w:uiPriority w:val="34"/>
    <w:qFormat/>
    <w:rsid w:val="00240A0D"/>
    <w:pPr>
      <w:ind w:left="720"/>
      <w:contextualSpacing/>
    </w:pPr>
  </w:style>
  <w:style w:type="character" w:customStyle="1" w:styleId="2FranklinGothicMedium12pt">
    <w:name w:val="Основен текст (2) + Franklin Gothic Medium;12 pt"/>
    <w:basedOn w:val="2"/>
    <w:rsid w:val="00CB3831"/>
    <w:rPr>
      <w:rFonts w:ascii="Franklin Gothic Medium" w:eastAsia="Franklin Gothic Medium" w:hAnsi="Franklin Gothic Medium" w:cs="Franklin Gothic Medium"/>
      <w:b/>
      <w:bCs/>
      <w:i w:val="0"/>
      <w:iCs w:val="0"/>
      <w:smallCaps w:val="0"/>
      <w:strike w:val="0"/>
      <w:color w:val="000000"/>
      <w:spacing w:val="0"/>
      <w:w w:val="100"/>
      <w:position w:val="0"/>
      <w:sz w:val="24"/>
      <w:szCs w:val="24"/>
      <w:u w:val="none"/>
      <w:lang w:val="bg-BG" w:eastAsia="bg-BG" w:bidi="bg-BG"/>
    </w:rPr>
  </w:style>
  <w:style w:type="paragraph" w:customStyle="1" w:styleId="1110">
    <w:name w:val="111"/>
    <w:basedOn w:val="20"/>
    <w:link w:val="111Char"/>
    <w:qFormat/>
    <w:rsid w:val="004E3B2F"/>
    <w:pPr>
      <w:shd w:val="clear" w:color="auto" w:fill="auto"/>
      <w:spacing w:before="0" w:line="293" w:lineRule="exact"/>
      <w:ind w:firstLine="360"/>
    </w:pPr>
    <w:rPr>
      <w:color w:val="000000" w:themeColor="text1"/>
    </w:rPr>
  </w:style>
  <w:style w:type="character" w:customStyle="1" w:styleId="111Char">
    <w:name w:val="111 Char"/>
    <w:basedOn w:val="2"/>
    <w:link w:val="1110"/>
    <w:rsid w:val="004E3B2F"/>
    <w:rPr>
      <w:rFonts w:ascii="Times New Roman" w:eastAsia="Times New Roman" w:hAnsi="Times New Roman" w:cs="Times New Roman"/>
      <w:b w:val="0"/>
      <w:bCs w:val="0"/>
      <w:i w:val="0"/>
      <w:iCs w:val="0"/>
      <w:smallCaps w:val="0"/>
      <w:strike w:val="0"/>
      <w:color w:val="000000" w:themeColor="text1"/>
      <w:u w:val="none"/>
    </w:rPr>
  </w:style>
  <w:style w:type="paragraph" w:styleId="BalloonText">
    <w:name w:val="Balloon Text"/>
    <w:basedOn w:val="Normal"/>
    <w:link w:val="BalloonTextChar"/>
    <w:uiPriority w:val="99"/>
    <w:semiHidden/>
    <w:unhideWhenUsed/>
    <w:rsid w:val="005B0C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C4B"/>
    <w:rPr>
      <w:rFonts w:ascii="Segoe UI" w:hAnsi="Segoe UI" w:cs="Segoe UI"/>
      <w:color w:val="000000"/>
      <w:sz w:val="18"/>
      <w:szCs w:val="18"/>
    </w:rPr>
  </w:style>
  <w:style w:type="character" w:customStyle="1" w:styleId="filled-value">
    <w:name w:val="filled-value"/>
    <w:basedOn w:val="DefaultParagraphFont"/>
    <w:rsid w:val="00816C5C"/>
  </w:style>
  <w:style w:type="paragraph" w:customStyle="1" w:styleId="02DI">
    <w:name w:val="02 DI"/>
    <w:basedOn w:val="Normal"/>
    <w:link w:val="02DIChar"/>
    <w:rsid w:val="00816C5C"/>
    <w:pPr>
      <w:keepNext/>
      <w:widowControl/>
      <w:tabs>
        <w:tab w:val="left" w:pos="0"/>
        <w:tab w:val="right" w:leader="dot" w:pos="9540"/>
      </w:tabs>
      <w:outlineLvl w:val="0"/>
    </w:pPr>
    <w:rPr>
      <w:rFonts w:ascii="Times New Roman Bold" w:eastAsia="Times New Roman" w:hAnsi="Times New Roman Bold" w:cs="Times New Roman"/>
      <w:b/>
      <w:bCs/>
      <w:color w:val="auto"/>
      <w:szCs w:val="20"/>
      <w:lang w:eastAsia="en-US" w:bidi="ar-SA"/>
    </w:rPr>
  </w:style>
  <w:style w:type="character" w:customStyle="1" w:styleId="02DIChar">
    <w:name w:val="02 DI Char"/>
    <w:link w:val="02DI"/>
    <w:rsid w:val="00816C5C"/>
    <w:rPr>
      <w:rFonts w:ascii="Times New Roman Bold" w:eastAsia="Times New Roman" w:hAnsi="Times New Roman Bold" w:cs="Times New Roman"/>
      <w:b/>
      <w:bCs/>
      <w:szCs w:val="20"/>
      <w:lang w:eastAsia="en-US" w:bidi="ar-SA"/>
    </w:rPr>
  </w:style>
  <w:style w:type="character" w:styleId="CommentReference">
    <w:name w:val="annotation reference"/>
    <w:basedOn w:val="DefaultParagraphFont"/>
    <w:uiPriority w:val="99"/>
    <w:semiHidden/>
    <w:unhideWhenUsed/>
    <w:rsid w:val="005A3F14"/>
    <w:rPr>
      <w:sz w:val="16"/>
      <w:szCs w:val="16"/>
    </w:rPr>
  </w:style>
  <w:style w:type="paragraph" w:styleId="CommentText">
    <w:name w:val="annotation text"/>
    <w:basedOn w:val="Normal"/>
    <w:link w:val="CommentTextChar"/>
    <w:uiPriority w:val="99"/>
    <w:semiHidden/>
    <w:unhideWhenUsed/>
    <w:rsid w:val="005A3F14"/>
    <w:rPr>
      <w:sz w:val="20"/>
      <w:szCs w:val="20"/>
    </w:rPr>
  </w:style>
  <w:style w:type="character" w:customStyle="1" w:styleId="CommentTextChar">
    <w:name w:val="Comment Text Char"/>
    <w:basedOn w:val="DefaultParagraphFont"/>
    <w:link w:val="CommentText"/>
    <w:uiPriority w:val="99"/>
    <w:semiHidden/>
    <w:rsid w:val="005A3F14"/>
    <w:rPr>
      <w:color w:val="000000"/>
      <w:sz w:val="20"/>
      <w:szCs w:val="20"/>
    </w:rPr>
  </w:style>
  <w:style w:type="paragraph" w:styleId="CommentSubject">
    <w:name w:val="annotation subject"/>
    <w:basedOn w:val="CommentText"/>
    <w:next w:val="CommentText"/>
    <w:link w:val="CommentSubjectChar"/>
    <w:uiPriority w:val="99"/>
    <w:semiHidden/>
    <w:unhideWhenUsed/>
    <w:rsid w:val="005A3F14"/>
    <w:rPr>
      <w:b/>
      <w:bCs/>
    </w:rPr>
  </w:style>
  <w:style w:type="character" w:customStyle="1" w:styleId="CommentSubjectChar">
    <w:name w:val="Comment Subject Char"/>
    <w:basedOn w:val="CommentTextChar"/>
    <w:link w:val="CommentSubject"/>
    <w:uiPriority w:val="99"/>
    <w:semiHidden/>
    <w:rsid w:val="005A3F14"/>
    <w:rPr>
      <w:b/>
      <w:bCs/>
      <w:color w:val="000000"/>
      <w:sz w:val="20"/>
      <w:szCs w:val="20"/>
    </w:rPr>
  </w:style>
  <w:style w:type="paragraph" w:styleId="Header">
    <w:name w:val="header"/>
    <w:basedOn w:val="Normal"/>
    <w:link w:val="HeaderChar"/>
    <w:uiPriority w:val="99"/>
    <w:unhideWhenUsed/>
    <w:rsid w:val="00E10A6F"/>
    <w:pPr>
      <w:tabs>
        <w:tab w:val="center" w:pos="4536"/>
        <w:tab w:val="right" w:pos="9072"/>
      </w:tabs>
    </w:pPr>
  </w:style>
  <w:style w:type="character" w:customStyle="1" w:styleId="HeaderChar">
    <w:name w:val="Header Char"/>
    <w:basedOn w:val="DefaultParagraphFont"/>
    <w:link w:val="Header"/>
    <w:uiPriority w:val="99"/>
    <w:rsid w:val="00E10A6F"/>
    <w:rPr>
      <w:color w:val="000000"/>
    </w:rPr>
  </w:style>
  <w:style w:type="paragraph" w:styleId="Footer">
    <w:name w:val="footer"/>
    <w:basedOn w:val="Normal"/>
    <w:link w:val="FooterChar"/>
    <w:uiPriority w:val="99"/>
    <w:unhideWhenUsed/>
    <w:rsid w:val="00E10A6F"/>
    <w:pPr>
      <w:tabs>
        <w:tab w:val="center" w:pos="4536"/>
        <w:tab w:val="right" w:pos="9072"/>
      </w:tabs>
    </w:pPr>
  </w:style>
  <w:style w:type="character" w:customStyle="1" w:styleId="FooterChar">
    <w:name w:val="Footer Char"/>
    <w:basedOn w:val="DefaultParagraphFont"/>
    <w:link w:val="Footer"/>
    <w:uiPriority w:val="99"/>
    <w:rsid w:val="00E10A6F"/>
    <w:rPr>
      <w:color w:val="000000"/>
    </w:rPr>
  </w:style>
  <w:style w:type="paragraph" w:styleId="Revision">
    <w:name w:val="Revision"/>
    <w:hidden/>
    <w:uiPriority w:val="99"/>
    <w:semiHidden/>
    <w:rsid w:val="00483952"/>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7579">
      <w:bodyDiv w:val="1"/>
      <w:marLeft w:val="0"/>
      <w:marRight w:val="0"/>
      <w:marTop w:val="0"/>
      <w:marBottom w:val="0"/>
      <w:divBdr>
        <w:top w:val="none" w:sz="0" w:space="0" w:color="auto"/>
        <w:left w:val="none" w:sz="0" w:space="0" w:color="auto"/>
        <w:bottom w:val="none" w:sz="0" w:space="0" w:color="auto"/>
        <w:right w:val="none" w:sz="0" w:space="0" w:color="auto"/>
      </w:divBdr>
    </w:div>
    <w:div w:id="74515213">
      <w:bodyDiv w:val="1"/>
      <w:marLeft w:val="0"/>
      <w:marRight w:val="0"/>
      <w:marTop w:val="0"/>
      <w:marBottom w:val="0"/>
      <w:divBdr>
        <w:top w:val="none" w:sz="0" w:space="0" w:color="auto"/>
        <w:left w:val="none" w:sz="0" w:space="0" w:color="auto"/>
        <w:bottom w:val="none" w:sz="0" w:space="0" w:color="auto"/>
        <w:right w:val="none" w:sz="0" w:space="0" w:color="auto"/>
      </w:divBdr>
    </w:div>
    <w:div w:id="385108868">
      <w:bodyDiv w:val="1"/>
      <w:marLeft w:val="0"/>
      <w:marRight w:val="0"/>
      <w:marTop w:val="0"/>
      <w:marBottom w:val="0"/>
      <w:divBdr>
        <w:top w:val="none" w:sz="0" w:space="0" w:color="auto"/>
        <w:left w:val="none" w:sz="0" w:space="0" w:color="auto"/>
        <w:bottom w:val="none" w:sz="0" w:space="0" w:color="auto"/>
        <w:right w:val="none" w:sz="0" w:space="0" w:color="auto"/>
      </w:divBdr>
    </w:div>
    <w:div w:id="627247250">
      <w:bodyDiv w:val="1"/>
      <w:marLeft w:val="0"/>
      <w:marRight w:val="0"/>
      <w:marTop w:val="0"/>
      <w:marBottom w:val="0"/>
      <w:divBdr>
        <w:top w:val="none" w:sz="0" w:space="0" w:color="auto"/>
        <w:left w:val="none" w:sz="0" w:space="0" w:color="auto"/>
        <w:bottom w:val="none" w:sz="0" w:space="0" w:color="auto"/>
        <w:right w:val="none" w:sz="0" w:space="0" w:color="auto"/>
      </w:divBdr>
    </w:div>
    <w:div w:id="843517064">
      <w:bodyDiv w:val="1"/>
      <w:marLeft w:val="0"/>
      <w:marRight w:val="0"/>
      <w:marTop w:val="0"/>
      <w:marBottom w:val="0"/>
      <w:divBdr>
        <w:top w:val="none" w:sz="0" w:space="0" w:color="auto"/>
        <w:left w:val="none" w:sz="0" w:space="0" w:color="auto"/>
        <w:bottom w:val="none" w:sz="0" w:space="0" w:color="auto"/>
        <w:right w:val="none" w:sz="0" w:space="0" w:color="auto"/>
      </w:divBdr>
    </w:div>
    <w:div w:id="879822970">
      <w:bodyDiv w:val="1"/>
      <w:marLeft w:val="0"/>
      <w:marRight w:val="0"/>
      <w:marTop w:val="0"/>
      <w:marBottom w:val="0"/>
      <w:divBdr>
        <w:top w:val="none" w:sz="0" w:space="0" w:color="auto"/>
        <w:left w:val="none" w:sz="0" w:space="0" w:color="auto"/>
        <w:bottom w:val="none" w:sz="0" w:space="0" w:color="auto"/>
        <w:right w:val="none" w:sz="0" w:space="0" w:color="auto"/>
      </w:divBdr>
    </w:div>
    <w:div w:id="883760196">
      <w:bodyDiv w:val="1"/>
      <w:marLeft w:val="0"/>
      <w:marRight w:val="0"/>
      <w:marTop w:val="0"/>
      <w:marBottom w:val="0"/>
      <w:divBdr>
        <w:top w:val="none" w:sz="0" w:space="0" w:color="auto"/>
        <w:left w:val="none" w:sz="0" w:space="0" w:color="auto"/>
        <w:bottom w:val="none" w:sz="0" w:space="0" w:color="auto"/>
        <w:right w:val="none" w:sz="0" w:space="0" w:color="auto"/>
      </w:divBdr>
    </w:div>
    <w:div w:id="1012879363">
      <w:bodyDiv w:val="1"/>
      <w:marLeft w:val="0"/>
      <w:marRight w:val="0"/>
      <w:marTop w:val="0"/>
      <w:marBottom w:val="0"/>
      <w:divBdr>
        <w:top w:val="none" w:sz="0" w:space="0" w:color="auto"/>
        <w:left w:val="none" w:sz="0" w:space="0" w:color="auto"/>
        <w:bottom w:val="none" w:sz="0" w:space="0" w:color="auto"/>
        <w:right w:val="none" w:sz="0" w:space="0" w:color="auto"/>
      </w:divBdr>
    </w:div>
    <w:div w:id="1053698061">
      <w:bodyDiv w:val="1"/>
      <w:marLeft w:val="0"/>
      <w:marRight w:val="0"/>
      <w:marTop w:val="0"/>
      <w:marBottom w:val="0"/>
      <w:divBdr>
        <w:top w:val="none" w:sz="0" w:space="0" w:color="auto"/>
        <w:left w:val="none" w:sz="0" w:space="0" w:color="auto"/>
        <w:bottom w:val="none" w:sz="0" w:space="0" w:color="auto"/>
        <w:right w:val="none" w:sz="0" w:space="0" w:color="auto"/>
      </w:divBdr>
    </w:div>
    <w:div w:id="1073821951">
      <w:bodyDiv w:val="1"/>
      <w:marLeft w:val="0"/>
      <w:marRight w:val="0"/>
      <w:marTop w:val="0"/>
      <w:marBottom w:val="0"/>
      <w:divBdr>
        <w:top w:val="none" w:sz="0" w:space="0" w:color="auto"/>
        <w:left w:val="none" w:sz="0" w:space="0" w:color="auto"/>
        <w:bottom w:val="none" w:sz="0" w:space="0" w:color="auto"/>
        <w:right w:val="none" w:sz="0" w:space="0" w:color="auto"/>
      </w:divBdr>
    </w:div>
    <w:div w:id="1084378048">
      <w:bodyDiv w:val="1"/>
      <w:marLeft w:val="0"/>
      <w:marRight w:val="0"/>
      <w:marTop w:val="0"/>
      <w:marBottom w:val="0"/>
      <w:divBdr>
        <w:top w:val="none" w:sz="0" w:space="0" w:color="auto"/>
        <w:left w:val="none" w:sz="0" w:space="0" w:color="auto"/>
        <w:bottom w:val="none" w:sz="0" w:space="0" w:color="auto"/>
        <w:right w:val="none" w:sz="0" w:space="0" w:color="auto"/>
      </w:divBdr>
    </w:div>
    <w:div w:id="1115323519">
      <w:bodyDiv w:val="1"/>
      <w:marLeft w:val="0"/>
      <w:marRight w:val="0"/>
      <w:marTop w:val="0"/>
      <w:marBottom w:val="0"/>
      <w:divBdr>
        <w:top w:val="none" w:sz="0" w:space="0" w:color="auto"/>
        <w:left w:val="none" w:sz="0" w:space="0" w:color="auto"/>
        <w:bottom w:val="none" w:sz="0" w:space="0" w:color="auto"/>
        <w:right w:val="none" w:sz="0" w:space="0" w:color="auto"/>
      </w:divBdr>
    </w:div>
    <w:div w:id="1190680541">
      <w:bodyDiv w:val="1"/>
      <w:marLeft w:val="0"/>
      <w:marRight w:val="0"/>
      <w:marTop w:val="0"/>
      <w:marBottom w:val="0"/>
      <w:divBdr>
        <w:top w:val="none" w:sz="0" w:space="0" w:color="auto"/>
        <w:left w:val="none" w:sz="0" w:space="0" w:color="auto"/>
        <w:bottom w:val="none" w:sz="0" w:space="0" w:color="auto"/>
        <w:right w:val="none" w:sz="0" w:space="0" w:color="auto"/>
      </w:divBdr>
    </w:div>
    <w:div w:id="1263953387">
      <w:bodyDiv w:val="1"/>
      <w:marLeft w:val="0"/>
      <w:marRight w:val="0"/>
      <w:marTop w:val="0"/>
      <w:marBottom w:val="0"/>
      <w:divBdr>
        <w:top w:val="none" w:sz="0" w:space="0" w:color="auto"/>
        <w:left w:val="none" w:sz="0" w:space="0" w:color="auto"/>
        <w:bottom w:val="none" w:sz="0" w:space="0" w:color="auto"/>
        <w:right w:val="none" w:sz="0" w:space="0" w:color="auto"/>
      </w:divBdr>
    </w:div>
    <w:div w:id="1581718983">
      <w:bodyDiv w:val="1"/>
      <w:marLeft w:val="0"/>
      <w:marRight w:val="0"/>
      <w:marTop w:val="0"/>
      <w:marBottom w:val="0"/>
      <w:divBdr>
        <w:top w:val="none" w:sz="0" w:space="0" w:color="auto"/>
        <w:left w:val="none" w:sz="0" w:space="0" w:color="auto"/>
        <w:bottom w:val="none" w:sz="0" w:space="0" w:color="auto"/>
        <w:right w:val="none" w:sz="0" w:space="0" w:color="auto"/>
      </w:divBdr>
    </w:div>
    <w:div w:id="1617326010">
      <w:bodyDiv w:val="1"/>
      <w:marLeft w:val="0"/>
      <w:marRight w:val="0"/>
      <w:marTop w:val="0"/>
      <w:marBottom w:val="0"/>
      <w:divBdr>
        <w:top w:val="none" w:sz="0" w:space="0" w:color="auto"/>
        <w:left w:val="none" w:sz="0" w:space="0" w:color="auto"/>
        <w:bottom w:val="none" w:sz="0" w:space="0" w:color="auto"/>
        <w:right w:val="none" w:sz="0" w:space="0" w:color="auto"/>
      </w:divBdr>
    </w:div>
    <w:div w:id="1641612450">
      <w:bodyDiv w:val="1"/>
      <w:marLeft w:val="0"/>
      <w:marRight w:val="0"/>
      <w:marTop w:val="0"/>
      <w:marBottom w:val="0"/>
      <w:divBdr>
        <w:top w:val="none" w:sz="0" w:space="0" w:color="auto"/>
        <w:left w:val="none" w:sz="0" w:space="0" w:color="auto"/>
        <w:bottom w:val="none" w:sz="0" w:space="0" w:color="auto"/>
        <w:right w:val="none" w:sz="0" w:space="0" w:color="auto"/>
      </w:divBdr>
    </w:div>
    <w:div w:id="1705863209">
      <w:bodyDiv w:val="1"/>
      <w:marLeft w:val="0"/>
      <w:marRight w:val="0"/>
      <w:marTop w:val="0"/>
      <w:marBottom w:val="0"/>
      <w:divBdr>
        <w:top w:val="none" w:sz="0" w:space="0" w:color="auto"/>
        <w:left w:val="none" w:sz="0" w:space="0" w:color="auto"/>
        <w:bottom w:val="none" w:sz="0" w:space="0" w:color="auto"/>
        <w:right w:val="none" w:sz="0" w:space="0" w:color="auto"/>
      </w:divBdr>
    </w:div>
    <w:div w:id="1856461369">
      <w:bodyDiv w:val="1"/>
      <w:marLeft w:val="0"/>
      <w:marRight w:val="0"/>
      <w:marTop w:val="0"/>
      <w:marBottom w:val="0"/>
      <w:divBdr>
        <w:top w:val="none" w:sz="0" w:space="0" w:color="auto"/>
        <w:left w:val="none" w:sz="0" w:space="0" w:color="auto"/>
        <w:bottom w:val="none" w:sz="0" w:space="0" w:color="auto"/>
        <w:right w:val="none" w:sz="0" w:space="0" w:color="auto"/>
      </w:divBdr>
    </w:div>
    <w:div w:id="1961960924">
      <w:bodyDiv w:val="1"/>
      <w:marLeft w:val="0"/>
      <w:marRight w:val="0"/>
      <w:marTop w:val="0"/>
      <w:marBottom w:val="0"/>
      <w:divBdr>
        <w:top w:val="none" w:sz="0" w:space="0" w:color="auto"/>
        <w:left w:val="none" w:sz="0" w:space="0" w:color="auto"/>
        <w:bottom w:val="none" w:sz="0" w:space="0" w:color="auto"/>
        <w:right w:val="none" w:sz="0" w:space="0" w:color="auto"/>
      </w:divBdr>
    </w:div>
    <w:div w:id="1992756284">
      <w:bodyDiv w:val="1"/>
      <w:marLeft w:val="0"/>
      <w:marRight w:val="0"/>
      <w:marTop w:val="0"/>
      <w:marBottom w:val="0"/>
      <w:divBdr>
        <w:top w:val="none" w:sz="0" w:space="0" w:color="auto"/>
        <w:left w:val="none" w:sz="0" w:space="0" w:color="auto"/>
        <w:bottom w:val="none" w:sz="0" w:space="0" w:color="auto"/>
        <w:right w:val="none" w:sz="0" w:space="0" w:color="auto"/>
      </w:divBdr>
    </w:div>
    <w:div w:id="2027369581">
      <w:bodyDiv w:val="1"/>
      <w:marLeft w:val="0"/>
      <w:marRight w:val="0"/>
      <w:marTop w:val="0"/>
      <w:marBottom w:val="0"/>
      <w:divBdr>
        <w:top w:val="none" w:sz="0" w:space="0" w:color="auto"/>
        <w:left w:val="none" w:sz="0" w:space="0" w:color="auto"/>
        <w:bottom w:val="none" w:sz="0" w:space="0" w:color="auto"/>
        <w:right w:val="none" w:sz="0" w:space="0" w:color="auto"/>
      </w:divBdr>
    </w:div>
    <w:div w:id="2076778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A1975-7E04-4224-8547-DC3B69C0D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7</Pages>
  <Words>2569</Words>
  <Characters>14645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ТЕХНИЧЕСКО ЗАДАНИЕ</vt:lpstr>
    </vt:vector>
  </TitlesOfParts>
  <Manager>zahariev@gabrovo.bg</Manager>
  <LinksUpToDate>false</LinksUpToDate>
  <CharactersWithSpaces>17180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 ЗАДАНИЕ</dc:title>
  <dc:creator>Ивайло Захариев</dc:creator>
  <cp:lastModifiedBy>Nikolay Dimitrov</cp:lastModifiedBy>
  <cp:revision>73</cp:revision>
  <cp:lastPrinted>2018-07-13T13:59:00Z</cp:lastPrinted>
  <dcterms:created xsi:type="dcterms:W3CDTF">2018-06-29T12:53:00Z</dcterms:created>
  <dcterms:modified xsi:type="dcterms:W3CDTF">2018-07-19T07:02:00Z</dcterms:modified>
</cp:coreProperties>
</file>